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FC" w:rsidRPr="000B3946" w:rsidRDefault="000B3946" w:rsidP="000B3946">
      <w:pPr>
        <w:autoSpaceDE w:val="0"/>
        <w:autoSpaceDN w:val="0"/>
        <w:adjustRightInd w:val="0"/>
        <w:spacing w:after="0" w:line="276" w:lineRule="auto"/>
        <w:ind w:firstLine="63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946">
        <w:rPr>
          <w:rFonts w:ascii="Times New Roman" w:hAnsi="Times New Roman" w:cs="Times New Roman"/>
          <w:bCs/>
          <w:sz w:val="24"/>
          <w:szCs w:val="24"/>
        </w:rPr>
        <w:t>PATVIRTINTA</w:t>
      </w:r>
    </w:p>
    <w:p w:rsidR="000B3946" w:rsidRPr="000B3946" w:rsidRDefault="000B3946" w:rsidP="000B3946">
      <w:pPr>
        <w:autoSpaceDE w:val="0"/>
        <w:autoSpaceDN w:val="0"/>
        <w:adjustRightInd w:val="0"/>
        <w:spacing w:after="0" w:line="276" w:lineRule="auto"/>
        <w:ind w:firstLine="63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946">
        <w:rPr>
          <w:rFonts w:ascii="Times New Roman" w:hAnsi="Times New Roman" w:cs="Times New Roman"/>
          <w:bCs/>
          <w:sz w:val="24"/>
          <w:szCs w:val="24"/>
        </w:rPr>
        <w:t>Prienų „Revuonos“ pagr. m-klos</w:t>
      </w:r>
    </w:p>
    <w:p w:rsidR="000B3946" w:rsidRPr="000B3946" w:rsidRDefault="000B3946" w:rsidP="000B3946">
      <w:pPr>
        <w:autoSpaceDE w:val="0"/>
        <w:autoSpaceDN w:val="0"/>
        <w:adjustRightInd w:val="0"/>
        <w:spacing w:after="0" w:line="276" w:lineRule="auto"/>
        <w:ind w:firstLine="637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0B3946">
        <w:rPr>
          <w:rFonts w:ascii="Times New Roman" w:hAnsi="Times New Roman" w:cs="Times New Roman"/>
          <w:bCs/>
          <w:sz w:val="24"/>
          <w:szCs w:val="24"/>
        </w:rPr>
        <w:t xml:space="preserve">irektoriaus 2019 m. </w:t>
      </w:r>
      <w:r w:rsidR="00521AA8">
        <w:rPr>
          <w:rFonts w:ascii="Times New Roman" w:hAnsi="Times New Roman" w:cs="Times New Roman"/>
          <w:bCs/>
          <w:sz w:val="24"/>
          <w:szCs w:val="24"/>
        </w:rPr>
        <w:t>spalio 1 d.</w:t>
      </w:r>
    </w:p>
    <w:p w:rsidR="000B3946" w:rsidRDefault="000B3946" w:rsidP="000B3946">
      <w:pPr>
        <w:autoSpaceDE w:val="0"/>
        <w:autoSpaceDN w:val="0"/>
        <w:adjustRightInd w:val="0"/>
        <w:spacing w:after="0" w:line="276" w:lineRule="auto"/>
        <w:ind w:firstLine="637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įsakymu Nr. (1.3)-V1</w:t>
      </w:r>
      <w:r w:rsidR="00521AA8">
        <w:rPr>
          <w:rFonts w:ascii="Times New Roman" w:hAnsi="Times New Roman" w:cs="Times New Roman"/>
          <w:bCs/>
          <w:sz w:val="24"/>
          <w:szCs w:val="24"/>
        </w:rPr>
        <w:t>-</w:t>
      </w:r>
      <w:r w:rsidR="008A7898">
        <w:rPr>
          <w:rFonts w:ascii="Times New Roman" w:hAnsi="Times New Roman" w:cs="Times New Roman"/>
          <w:bCs/>
          <w:sz w:val="24"/>
          <w:szCs w:val="24"/>
        </w:rPr>
        <w:t>163</w:t>
      </w:r>
    </w:p>
    <w:p w:rsidR="000B3946" w:rsidRDefault="000B3946" w:rsidP="006D67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3946" w:rsidRPr="000B3946" w:rsidRDefault="000B3946" w:rsidP="006D67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B30" w:rsidRPr="006D6732" w:rsidRDefault="00C17BBE" w:rsidP="006D673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6732">
        <w:rPr>
          <w:rFonts w:ascii="Times New Roman" w:hAnsi="Times New Roman" w:cs="Times New Roman"/>
          <w:b/>
          <w:bCs/>
          <w:sz w:val="24"/>
          <w:szCs w:val="24"/>
        </w:rPr>
        <w:t>PRIENŲ „REVUONOS“ PAGRINDINĖS MOKYKLOS</w:t>
      </w:r>
      <w:r w:rsidR="001D2B30" w:rsidRPr="006D673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RENGINIŲ </w:t>
      </w:r>
      <w:r w:rsidR="00C83B04">
        <w:rPr>
          <w:rFonts w:ascii="Times New Roman,Bold" w:hAnsi="Times New Roman,Bold" w:cs="Times New Roman,Bold"/>
          <w:b/>
          <w:bCs/>
          <w:sz w:val="24"/>
          <w:szCs w:val="24"/>
        </w:rPr>
        <w:t xml:space="preserve">IR IŠVYKŲ </w:t>
      </w:r>
      <w:r w:rsidR="001D2B30" w:rsidRPr="006D6732">
        <w:rPr>
          <w:rFonts w:ascii="Times New Roman,Bold" w:hAnsi="Times New Roman,Bold" w:cs="Times New Roman,Bold"/>
          <w:b/>
          <w:bCs/>
          <w:sz w:val="24"/>
          <w:szCs w:val="24"/>
        </w:rPr>
        <w:t xml:space="preserve">UŽ </w:t>
      </w:r>
      <w:r w:rsidRPr="006D6732">
        <w:rPr>
          <w:rFonts w:ascii="Times New Roman,Bold" w:hAnsi="Times New Roman,Bold" w:cs="Times New Roman,Bold"/>
          <w:b/>
          <w:bCs/>
          <w:sz w:val="24"/>
          <w:szCs w:val="24"/>
        </w:rPr>
        <w:t>MOKYKLOS</w:t>
      </w:r>
      <w:r w:rsidR="001D2B30" w:rsidRPr="006D673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RIBŲ ORGANIZAVIMO </w:t>
      </w:r>
      <w:r w:rsidR="00595CA6" w:rsidRPr="006D6732">
        <w:rPr>
          <w:rFonts w:ascii="Times New Roman,Bold" w:hAnsi="Times New Roman,Bold" w:cs="Times New Roman,Bold"/>
          <w:b/>
          <w:bCs/>
          <w:sz w:val="24"/>
          <w:szCs w:val="24"/>
        </w:rPr>
        <w:t xml:space="preserve">TVARKOS </w:t>
      </w:r>
      <w:r w:rsidR="001D2B30" w:rsidRPr="006D6732">
        <w:rPr>
          <w:rFonts w:ascii="Times New Roman,Bold" w:hAnsi="Times New Roman,Bold" w:cs="Times New Roman,Bold"/>
          <w:b/>
          <w:bCs/>
          <w:sz w:val="24"/>
          <w:szCs w:val="24"/>
        </w:rPr>
        <w:t>APRAŠAS</w:t>
      </w:r>
    </w:p>
    <w:p w:rsidR="001F712D" w:rsidRDefault="001F712D" w:rsidP="006D67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1AA8" w:rsidRPr="006D6732" w:rsidRDefault="00521AA8" w:rsidP="006D67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D2B30" w:rsidRPr="00521AA8" w:rsidRDefault="00521AA8" w:rsidP="00521AA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1D2B30" w:rsidRPr="00521AA8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8D772D" w:rsidRPr="006D6732" w:rsidRDefault="008D772D" w:rsidP="006D673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16" w:rsidRPr="00BE05A0" w:rsidRDefault="001D2B30" w:rsidP="002C6D6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1. </w:t>
      </w:r>
      <w:r w:rsidR="006D6732" w:rsidRPr="006D6732">
        <w:rPr>
          <w:rFonts w:ascii="Times New Roman" w:hAnsi="Times New Roman" w:cs="Times New Roman"/>
          <w:sz w:val="24"/>
          <w:szCs w:val="24"/>
        </w:rPr>
        <w:t>Prienų „Revuonos“ pagrindinės mokyklos</w:t>
      </w:r>
      <w:r w:rsidRPr="006D6732">
        <w:rPr>
          <w:rFonts w:ascii="Times New Roman" w:hAnsi="Times New Roman" w:cs="Times New Roman"/>
          <w:sz w:val="24"/>
          <w:szCs w:val="24"/>
        </w:rPr>
        <w:t xml:space="preserve"> renginių ir išvykų už </w:t>
      </w:r>
      <w:r w:rsidR="006D6732" w:rsidRPr="006D6732">
        <w:rPr>
          <w:rFonts w:ascii="Times New Roman" w:hAnsi="Times New Roman" w:cs="Times New Roman"/>
          <w:sz w:val="24"/>
          <w:szCs w:val="24"/>
        </w:rPr>
        <w:t>mokyklos</w:t>
      </w:r>
      <w:r w:rsidRPr="006D6732">
        <w:rPr>
          <w:rFonts w:ascii="Times New Roman" w:hAnsi="Times New Roman" w:cs="Times New Roman"/>
          <w:sz w:val="24"/>
          <w:szCs w:val="24"/>
        </w:rPr>
        <w:t xml:space="preserve"> ribų</w:t>
      </w:r>
      <w:r w:rsidR="006D6732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="00BA3316">
        <w:rPr>
          <w:rFonts w:ascii="Times New Roman" w:hAnsi="Times New Roman" w:cs="Times New Roman"/>
          <w:sz w:val="24"/>
          <w:szCs w:val="24"/>
        </w:rPr>
        <w:t>organizavimo aprašas</w:t>
      </w:r>
      <w:r w:rsidR="002C6D61">
        <w:rPr>
          <w:rFonts w:ascii="Times New Roman" w:hAnsi="Times New Roman" w:cs="Times New Roman"/>
          <w:sz w:val="24"/>
          <w:szCs w:val="24"/>
        </w:rPr>
        <w:t xml:space="preserve"> (toliau Aprašas)</w:t>
      </w:r>
      <w:r w:rsidR="00BA3316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– reglamentuo</w:t>
      </w:r>
      <w:r w:rsidR="00BA3316">
        <w:rPr>
          <w:rFonts w:ascii="Times New Roman" w:hAnsi="Times New Roman" w:cs="Times New Roman"/>
          <w:sz w:val="24"/>
          <w:szCs w:val="24"/>
        </w:rPr>
        <w:t>ja</w:t>
      </w:r>
      <w:r w:rsidRPr="006D6732">
        <w:rPr>
          <w:rFonts w:ascii="Times New Roman" w:hAnsi="Times New Roman" w:cs="Times New Roman"/>
          <w:sz w:val="24"/>
          <w:szCs w:val="24"/>
        </w:rPr>
        <w:t xml:space="preserve"> renginių ir išvykų už</w:t>
      </w:r>
      <w:r w:rsidR="001F1E1B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="006D6732" w:rsidRPr="006D6732">
        <w:rPr>
          <w:rFonts w:ascii="Times New Roman" w:hAnsi="Times New Roman" w:cs="Times New Roman"/>
          <w:sz w:val="24"/>
          <w:szCs w:val="24"/>
        </w:rPr>
        <w:t>mokyklos</w:t>
      </w:r>
      <w:r w:rsidRPr="006D6732">
        <w:rPr>
          <w:rFonts w:ascii="Times New Roman" w:hAnsi="Times New Roman" w:cs="Times New Roman"/>
          <w:sz w:val="24"/>
          <w:szCs w:val="24"/>
        </w:rPr>
        <w:t xml:space="preserve"> ribų </w:t>
      </w:r>
      <w:r w:rsidR="00BA3316" w:rsidRPr="00BE05A0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mokiniams</w:t>
      </w:r>
      <w:r w:rsidR="00BA3316" w:rsidRPr="00BE05A0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="00BA3316" w:rsidRPr="00BE05A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planavimą ir derinimą, organizavimą, organizatorių </w:t>
      </w:r>
      <w:r w:rsidR="00BA3316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ir dalyvių </w:t>
      </w:r>
      <w:r w:rsidR="00BA3316" w:rsidRPr="00BE05A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funkcijas ir atsakomybes.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2. </w:t>
      </w:r>
      <w:r w:rsidR="00BA3316">
        <w:rPr>
          <w:rFonts w:ascii="Times New Roman" w:hAnsi="Times New Roman" w:cs="Times New Roman"/>
          <w:sz w:val="24"/>
          <w:szCs w:val="24"/>
        </w:rPr>
        <w:t>R</w:t>
      </w:r>
      <w:r w:rsidRPr="006D6732">
        <w:rPr>
          <w:rFonts w:ascii="Times New Roman" w:hAnsi="Times New Roman" w:cs="Times New Roman"/>
          <w:sz w:val="24"/>
          <w:szCs w:val="24"/>
        </w:rPr>
        <w:t xml:space="preserve">enginiai ir išvykos už </w:t>
      </w:r>
      <w:r w:rsidR="006D6732" w:rsidRPr="006D6732">
        <w:rPr>
          <w:rFonts w:ascii="Times New Roman" w:hAnsi="Times New Roman" w:cs="Times New Roman"/>
          <w:sz w:val="24"/>
          <w:szCs w:val="24"/>
        </w:rPr>
        <w:t>mokyklos</w:t>
      </w:r>
      <w:r w:rsidRPr="006D6732">
        <w:rPr>
          <w:rFonts w:ascii="Times New Roman" w:hAnsi="Times New Roman" w:cs="Times New Roman"/>
          <w:sz w:val="24"/>
          <w:szCs w:val="24"/>
        </w:rPr>
        <w:t xml:space="preserve"> ribų</w:t>
      </w:r>
      <w:r w:rsidR="008B47C8" w:rsidRPr="006D6732">
        <w:rPr>
          <w:rFonts w:ascii="Times New Roman" w:hAnsi="Times New Roman" w:cs="Times New Roman"/>
          <w:sz w:val="24"/>
          <w:szCs w:val="24"/>
        </w:rPr>
        <w:t xml:space="preserve"> organizuojami vadovaujantis Lietuvos </w:t>
      </w:r>
      <w:r w:rsidRPr="006D6732">
        <w:rPr>
          <w:rFonts w:ascii="Times New Roman" w:hAnsi="Times New Roman" w:cs="Times New Roman"/>
          <w:sz w:val="24"/>
          <w:szCs w:val="24"/>
        </w:rPr>
        <w:t>Respublikos švietimo ir mokslo ministro 2005 m. kovo 1 d. įsakymu Nr. ISAK-330.</w:t>
      </w:r>
    </w:p>
    <w:p w:rsidR="00E838D8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3. Apraše vartojamos sąvokos:</w:t>
      </w:r>
    </w:p>
    <w:p w:rsidR="00E838D8" w:rsidRDefault="00E838D8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 </w:t>
      </w:r>
      <w:r w:rsidRPr="00E838D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Ekskursija</w:t>
      </w:r>
      <w:r w:rsidRPr="00E83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kolektyvi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nė išvyka pažintiniais tikslais kaip pramoga, poilsio forma arb</w:t>
      </w:r>
      <w:r w:rsidRPr="00E83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mokymo (</w:t>
      </w:r>
      <w:hyperlink r:id="rId6" w:tooltip="Mokymasis" w:history="1">
        <w:r w:rsidRPr="00E838D8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mokymosi</w:t>
        </w:r>
      </w:hyperlink>
      <w:r w:rsidRPr="00E83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forma.</w:t>
      </w:r>
    </w:p>
    <w:p w:rsidR="00E838D8" w:rsidRDefault="00E838D8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AB4327">
        <w:rPr>
          <w:rFonts w:ascii="Times New Roman" w:eastAsia="Times New Roman" w:hAnsi="Times New Roman" w:cs="Times New Roman"/>
          <w:color w:val="222222"/>
          <w:sz w:val="24"/>
          <w:szCs w:val="24"/>
        </w:rPr>
        <w:t>1.1.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838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Apžvalginė ekskursija</w:t>
      </w:r>
      <w:r w:rsidR="002C6D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tai 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daugiat</w:t>
      </w:r>
      <w:r w:rsidR="002C6D61">
        <w:rPr>
          <w:rFonts w:ascii="Times New Roman" w:eastAsia="Times New Roman" w:hAnsi="Times New Roman" w:cs="Times New Roman"/>
          <w:color w:val="222222"/>
          <w:sz w:val="24"/>
          <w:szCs w:val="24"/>
        </w:rPr>
        <w:t>emė ekskursija,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kurioje naudojama istorinė ir šiuolaikinė medžiaga. Joje rodomi įvairūs objektai - istorijos, kultūros, gamtos paminklai, </w:t>
      </w:r>
      <w:hyperlink r:id="rId7" w:tooltip="Pastatas" w:history="1">
        <w:r w:rsidRPr="00E838D8">
          <w:rPr>
            <w:rFonts w:ascii="Times New Roman" w:eastAsia="Times New Roman" w:hAnsi="Times New Roman" w:cs="Times New Roman"/>
            <w:sz w:val="24"/>
            <w:szCs w:val="24"/>
          </w:rPr>
          <w:t>pastatai</w:t>
        </w:r>
      </w:hyperlink>
      <w:r w:rsidRPr="00E838D8">
        <w:rPr>
          <w:rFonts w:ascii="Times New Roman" w:eastAsia="Times New Roman" w:hAnsi="Times New Roman" w:cs="Times New Roman"/>
          <w:sz w:val="24"/>
          <w:szCs w:val="24"/>
        </w:rPr>
        <w:t> ir </w:t>
      </w:r>
      <w:hyperlink r:id="rId8" w:tooltip="Statinys" w:history="1">
        <w:r w:rsidRPr="00E838D8">
          <w:rPr>
            <w:rFonts w:ascii="Times New Roman" w:eastAsia="Times New Roman" w:hAnsi="Times New Roman" w:cs="Times New Roman"/>
            <w:sz w:val="24"/>
            <w:szCs w:val="24"/>
          </w:rPr>
          <w:t>statiniai</w:t>
        </w:r>
      </w:hyperlink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, gamtos objektai, garsių įvykių vietos, ypatingos miestų vietos, pramonės ar</w:t>
      </w:r>
      <w:r w:rsidR="002C6D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žemės ūkio objektai. Jos metu 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pateikiama apibendrinta informacija, suteikianti bendrą vaizdą apie miestą, vietovę, įmonę ar įstaigą. Gali apimti labai plačius laikinius rėmus - pvz., miesto istorija nuo pirmųjų priešistorinių gyvenviečių.</w:t>
      </w:r>
    </w:p>
    <w:p w:rsidR="00E838D8" w:rsidRDefault="00E838D8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AB4327">
        <w:rPr>
          <w:rFonts w:ascii="Times New Roman" w:eastAsia="Times New Roman" w:hAnsi="Times New Roman" w:cs="Times New Roman"/>
          <w:color w:val="222222"/>
          <w:sz w:val="24"/>
          <w:szCs w:val="24"/>
        </w:rPr>
        <w:t>1.2.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838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Teminė ekskursija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tai ekskursija, kurios metu nagrinėjama viena tema. Jos metu dėmesys atkreipiamas tik į su tema susijusius objektus:</w:t>
      </w:r>
    </w:p>
    <w:p w:rsidR="00E838D8" w:rsidRPr="00E838D8" w:rsidRDefault="00E838D8" w:rsidP="002C6D61">
      <w:pPr>
        <w:pStyle w:val="ListParagraph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 w:firstLine="1494"/>
        <w:jc w:val="both"/>
        <w:rPr>
          <w:rFonts w:ascii="Times New Roman" w:hAnsi="Times New Roman" w:cs="Times New Roman"/>
          <w:sz w:val="24"/>
          <w:szCs w:val="24"/>
        </w:rPr>
      </w:pPr>
      <w:r w:rsidRPr="00E838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Istorinės ekskursijos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istorinės 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kraštotyrinės, </w:t>
      </w:r>
      <w:hyperlink r:id="rId9" w:tooltip="Archeologija" w:history="1">
        <w:r w:rsidRPr="00E838D8">
          <w:rPr>
            <w:rFonts w:ascii="Times New Roman" w:eastAsia="Times New Roman" w:hAnsi="Times New Roman" w:cs="Times New Roman"/>
            <w:sz w:val="24"/>
            <w:szCs w:val="24"/>
          </w:rPr>
          <w:t>archeologinės</w:t>
        </w:r>
      </w:hyperlink>
      <w:r w:rsidRPr="00E838D8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tooltip="Etnografija" w:history="1">
        <w:r w:rsidRPr="00E838D8">
          <w:rPr>
            <w:rFonts w:ascii="Times New Roman" w:eastAsia="Times New Roman" w:hAnsi="Times New Roman" w:cs="Times New Roman"/>
            <w:sz w:val="24"/>
            <w:szCs w:val="24"/>
          </w:rPr>
          <w:t>etnografinės</w:t>
        </w:r>
      </w:hyperlink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, karinės istorinės, istorinės biografinės, ekskursijos į istorijos muziejus.</w:t>
      </w:r>
    </w:p>
    <w:p w:rsidR="00E838D8" w:rsidRPr="00E838D8" w:rsidRDefault="00E838D8" w:rsidP="002C6D61">
      <w:pPr>
        <w:pStyle w:val="ListParagraph"/>
        <w:numPr>
          <w:ilvl w:val="0"/>
          <w:numId w:val="7"/>
        </w:numPr>
        <w:shd w:val="clear" w:color="auto" w:fill="FFFFFF"/>
        <w:tabs>
          <w:tab w:val="left" w:pos="1985"/>
        </w:tabs>
        <w:spacing w:after="0" w:line="360" w:lineRule="auto"/>
        <w:ind w:left="0" w:firstLine="149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8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Gamybinės ekskursijos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gamybinės istorinės, gamybinės ekonominės, gamybinės techninės, profesinio orientavimo (moksleiviams, studentams).</w:t>
      </w:r>
    </w:p>
    <w:p w:rsidR="00E838D8" w:rsidRPr="00E838D8" w:rsidRDefault="00AB4327" w:rsidP="002C6D6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E838D8" w:rsidRPr="00E838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Gamtotyrinės ekskursijos</w:t>
      </w:r>
      <w:r w:rsidR="00E838D8"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 </w:t>
      </w:r>
      <w:hyperlink r:id="rId11" w:tooltip="Aplinkos apsauga" w:history="1">
        <w:r w:rsidR="00E838D8" w:rsidRPr="00E838D8">
          <w:rPr>
            <w:rFonts w:ascii="Times New Roman" w:eastAsia="Times New Roman" w:hAnsi="Times New Roman" w:cs="Times New Roman"/>
            <w:sz w:val="24"/>
            <w:szCs w:val="24"/>
          </w:rPr>
          <w:t>aplinkosauginės</w:t>
        </w:r>
      </w:hyperlink>
      <w:r w:rsidR="00E838D8" w:rsidRPr="00E838D8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2" w:tooltip="Botanika" w:history="1">
        <w:r w:rsidR="00E838D8" w:rsidRPr="00E838D8">
          <w:rPr>
            <w:rFonts w:ascii="Times New Roman" w:eastAsia="Times New Roman" w:hAnsi="Times New Roman" w:cs="Times New Roman"/>
            <w:sz w:val="24"/>
            <w:szCs w:val="24"/>
          </w:rPr>
          <w:t>botaninės</w:t>
        </w:r>
      </w:hyperlink>
      <w:r w:rsidR="00E838D8" w:rsidRPr="00E838D8">
        <w:rPr>
          <w:rFonts w:ascii="Times New Roman" w:eastAsia="Times New Roman" w:hAnsi="Times New Roman" w:cs="Times New Roman"/>
          <w:sz w:val="24"/>
          <w:szCs w:val="24"/>
        </w:rPr>
        <w:t> ar </w:t>
      </w:r>
      <w:hyperlink r:id="rId13" w:tooltip="Zoologija" w:history="1">
        <w:r w:rsidR="00E838D8" w:rsidRPr="00E838D8">
          <w:rPr>
            <w:rFonts w:ascii="Times New Roman" w:eastAsia="Times New Roman" w:hAnsi="Times New Roman" w:cs="Times New Roman"/>
            <w:sz w:val="24"/>
            <w:szCs w:val="24"/>
          </w:rPr>
          <w:t>zoologinės</w:t>
        </w:r>
      </w:hyperlink>
      <w:r w:rsidR="00E838D8" w:rsidRPr="00E838D8">
        <w:rPr>
          <w:rFonts w:ascii="Times New Roman" w:eastAsia="Times New Roman" w:hAnsi="Times New Roman" w:cs="Times New Roman"/>
          <w:sz w:val="24"/>
          <w:szCs w:val="24"/>
        </w:rPr>
        <w:t> i</w:t>
      </w:r>
      <w:r w:rsidR="00E838D8"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r kt.</w:t>
      </w:r>
    </w:p>
    <w:p w:rsidR="00E838D8" w:rsidRPr="00E838D8" w:rsidRDefault="00AB4327" w:rsidP="002C6D61">
      <w:pPr>
        <w:pStyle w:val="ListParagraph"/>
        <w:numPr>
          <w:ilvl w:val="0"/>
          <w:numId w:val="7"/>
        </w:numPr>
        <w:shd w:val="clear" w:color="auto" w:fill="FFFFFF"/>
        <w:tabs>
          <w:tab w:val="left" w:pos="1843"/>
        </w:tabs>
        <w:spacing w:after="0" w:line="360" w:lineRule="auto"/>
        <w:ind w:left="0" w:firstLine="149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E838D8" w:rsidRPr="00E838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Menotyrinės ekskursijos</w:t>
      </w:r>
      <w:r w:rsidR="00E838D8"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istorinės teatrinės, istorinės muzikinės</w:t>
      </w:r>
      <w:r w:rsidR="00E838D8" w:rsidRPr="00E838D8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4" w:tooltip="Liaudies menas" w:history="1">
        <w:r w:rsidR="00E838D8" w:rsidRPr="00E838D8">
          <w:rPr>
            <w:rFonts w:ascii="Times New Roman" w:eastAsia="Times New Roman" w:hAnsi="Times New Roman" w:cs="Times New Roman"/>
            <w:sz w:val="24"/>
            <w:szCs w:val="24"/>
          </w:rPr>
          <w:t>liaudies meno</w:t>
        </w:r>
      </w:hyperlink>
      <w:r w:rsidR="00E838D8"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, po meno kūrėjų gyvenimo ir veiklos vietas, į paveikslų galerijas, meno muziejus, parodų rūmus, menininkų dirbtuves ar studijas.</w:t>
      </w:r>
    </w:p>
    <w:p w:rsidR="00E838D8" w:rsidRPr="00E838D8" w:rsidRDefault="00E838D8" w:rsidP="002C6D61">
      <w:pPr>
        <w:pStyle w:val="ListParagraph"/>
        <w:numPr>
          <w:ilvl w:val="0"/>
          <w:numId w:val="7"/>
        </w:numPr>
        <w:shd w:val="clear" w:color="auto" w:fill="FFFFFF"/>
        <w:tabs>
          <w:tab w:val="left" w:pos="1985"/>
        </w:tabs>
        <w:spacing w:after="0" w:line="360" w:lineRule="auto"/>
        <w:ind w:left="0" w:firstLine="15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8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Literatūrinės ekskursijos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literatūrinės biografinės, istorinės literatūrinės, literatūrinės meninės.</w:t>
      </w:r>
    </w:p>
    <w:p w:rsidR="00E838D8" w:rsidRPr="00E838D8" w:rsidRDefault="00E838D8" w:rsidP="002C6D61">
      <w:pPr>
        <w:pStyle w:val="ListParagraph"/>
        <w:numPr>
          <w:ilvl w:val="0"/>
          <w:numId w:val="7"/>
        </w:numPr>
        <w:shd w:val="clear" w:color="auto" w:fill="FFFFFF"/>
        <w:tabs>
          <w:tab w:val="left" w:pos="1985"/>
        </w:tabs>
        <w:spacing w:after="0" w:line="360" w:lineRule="auto"/>
        <w:ind w:left="0" w:firstLine="149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8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Architektūrinės urbanistinės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Jose gali būti rodomi tam tikro epochos ar stiliaus </w:t>
      </w:r>
      <w:r w:rsidRPr="00AB4327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5" w:tooltip="Gotika" w:history="1">
        <w:r w:rsidRPr="00AB4327">
          <w:rPr>
            <w:rFonts w:ascii="Times New Roman" w:eastAsia="Times New Roman" w:hAnsi="Times New Roman" w:cs="Times New Roman"/>
            <w:sz w:val="24"/>
            <w:szCs w:val="24"/>
          </w:rPr>
          <w:t>gotikos</w:t>
        </w:r>
      </w:hyperlink>
      <w:r w:rsidRPr="00AB4327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6" w:tooltip="Klasicizmas" w:history="1">
        <w:r w:rsidRPr="00AB4327">
          <w:rPr>
            <w:rFonts w:ascii="Times New Roman" w:eastAsia="Times New Roman" w:hAnsi="Times New Roman" w:cs="Times New Roman"/>
            <w:sz w:val="24"/>
            <w:szCs w:val="24"/>
          </w:rPr>
          <w:t>klasicizmo</w:t>
        </w:r>
      </w:hyperlink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 ir kt.) statiniai ir jų kompleksai, tam tikro architekto statiniai mieste, supažindinama su miesto generaliniu planu ir užstatymu ir pan.</w:t>
      </w:r>
    </w:p>
    <w:p w:rsidR="00E838D8" w:rsidRPr="00AB4327" w:rsidRDefault="00E838D8" w:rsidP="002C6D61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AB4327">
        <w:rPr>
          <w:rFonts w:ascii="Times New Roman" w:eastAsia="Times New Roman" w:hAnsi="Times New Roman" w:cs="Times New Roman"/>
          <w:color w:val="222222"/>
          <w:sz w:val="24"/>
          <w:szCs w:val="24"/>
        </w:rPr>
        <w:t>1.3.</w:t>
      </w:r>
      <w:r w:rsidRPr="00E838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Edukcinė ekskursija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tai mokymo forma, kuri gali būti ekskursija konsultacija, ekskursija demonstracija, ekskursija pamoka. </w:t>
      </w:r>
      <w:r w:rsidRPr="00E83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Dažniausiai tai pamoka prie pamokos objekto. Ekskursijas veda tam pasiruošęs mokytojas ar dėstytojas.</w:t>
      </w:r>
    </w:p>
    <w:p w:rsidR="00E838D8" w:rsidRPr="00E838D8" w:rsidRDefault="00E838D8" w:rsidP="002C6D61">
      <w:pPr>
        <w:pStyle w:val="ListParagraph"/>
        <w:numPr>
          <w:ilvl w:val="0"/>
          <w:numId w:val="6"/>
        </w:numPr>
        <w:shd w:val="clear" w:color="auto" w:fill="FFFFFF"/>
        <w:tabs>
          <w:tab w:val="left" w:pos="1843"/>
        </w:tabs>
        <w:spacing w:after="0" w:line="360" w:lineRule="auto"/>
        <w:ind w:left="0" w:firstLine="15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8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Edukacinė mokomoji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ekskursija - pvz., ekskursija prie </w:t>
      </w:r>
      <w:hyperlink r:id="rId17" w:tooltip="Ežeras" w:history="1">
        <w:r w:rsidRPr="00E838D8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ežero</w:t>
        </w:r>
      </w:hyperlink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 (biologijos kurse nagrinėjant vandens ekosistemas) arba į </w:t>
      </w:r>
      <w:hyperlink r:id="rId18" w:tooltip="Pilis" w:history="1">
        <w:r w:rsidRPr="00AB4327">
          <w:rPr>
            <w:rFonts w:ascii="Times New Roman" w:eastAsia="Times New Roman" w:hAnsi="Times New Roman" w:cs="Times New Roman"/>
            <w:sz w:val="24"/>
            <w:szCs w:val="24"/>
          </w:rPr>
          <w:t>pilį</w:t>
        </w:r>
      </w:hyperlink>
      <w:r w:rsidRPr="00AB43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(istorijos kurse nagrinėjant Viduramžių buitį). Ekskursijose gali būti renkama medžiaga, kuri po to tvarkoma, aptariama. Paprastai aptariami ir visos ekskursijos rezultatai. Mokomosios ekskursijos būna:</w:t>
      </w:r>
    </w:p>
    <w:p w:rsidR="00E838D8" w:rsidRPr="00E838D8" w:rsidRDefault="00E838D8" w:rsidP="002C6D61">
      <w:pPr>
        <w:numPr>
          <w:ilvl w:val="0"/>
          <w:numId w:val="6"/>
        </w:numPr>
        <w:shd w:val="clear" w:color="auto" w:fill="FFFFFF"/>
        <w:tabs>
          <w:tab w:val="left" w:pos="0"/>
          <w:tab w:val="left" w:pos="1985"/>
        </w:tabs>
        <w:spacing w:after="0" w:line="360" w:lineRule="auto"/>
        <w:ind w:left="0" w:firstLine="15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32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Edukacinė supažindinamoji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 – skirta supažindinimui su nauju dalyku pagal mokymo programą, sudominimui nauju dalyku ar nauja tema;</w:t>
      </w:r>
    </w:p>
    <w:p w:rsidR="00E838D8" w:rsidRPr="00E838D8" w:rsidRDefault="00E838D8" w:rsidP="002C6D61">
      <w:pPr>
        <w:numPr>
          <w:ilvl w:val="0"/>
          <w:numId w:val="6"/>
        </w:numPr>
        <w:shd w:val="clear" w:color="auto" w:fill="FFFFFF"/>
        <w:tabs>
          <w:tab w:val="left" w:pos="1985"/>
        </w:tabs>
        <w:spacing w:after="0" w:line="360" w:lineRule="auto"/>
        <w:ind w:left="1418"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32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Edukacinė įtvirtinamosios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– skirta  išmoktų dalykų įtvirtinimui; </w:t>
      </w:r>
    </w:p>
    <w:p w:rsidR="00E838D8" w:rsidRPr="00E838D8" w:rsidRDefault="00E838D8" w:rsidP="002C6D61">
      <w:pPr>
        <w:pStyle w:val="ListParagraph"/>
        <w:numPr>
          <w:ilvl w:val="0"/>
          <w:numId w:val="6"/>
        </w:numPr>
        <w:shd w:val="clear" w:color="auto" w:fill="FFFFFF"/>
        <w:tabs>
          <w:tab w:val="left" w:pos="1985"/>
        </w:tabs>
        <w:spacing w:after="0" w:line="360" w:lineRule="auto"/>
        <w:ind w:left="1418" w:firstLine="142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B432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Edukacinė a</w:t>
      </w:r>
      <w:r w:rsidRPr="00AB43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pžvalginė</w:t>
      </w:r>
      <w:r w:rsidRPr="00E838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– skirta bendram  susipažinimui.</w:t>
      </w:r>
    </w:p>
    <w:p w:rsidR="00E838D8" w:rsidRPr="00E838D8" w:rsidRDefault="00E838D8" w:rsidP="002C6D61">
      <w:pPr>
        <w:numPr>
          <w:ilvl w:val="0"/>
          <w:numId w:val="6"/>
        </w:numPr>
        <w:shd w:val="clear" w:color="auto" w:fill="FFFFFF"/>
        <w:tabs>
          <w:tab w:val="left" w:pos="1985"/>
        </w:tabs>
        <w:spacing w:after="0" w:line="360" w:lineRule="auto"/>
        <w:ind w:left="0" w:firstLine="15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8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Edukacinė</w:t>
      </w:r>
      <w:r w:rsidRPr="00E838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auklėjamoji 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 – tai eks</w:t>
      </w:r>
      <w:r w:rsidR="00AB4327">
        <w:rPr>
          <w:rFonts w:ascii="Times New Roman" w:eastAsia="Times New Roman" w:hAnsi="Times New Roman" w:cs="Times New Roman"/>
          <w:color w:val="222222"/>
          <w:sz w:val="24"/>
          <w:szCs w:val="24"/>
        </w:rPr>
        <w:t>k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ursijos prie objektų, darančių auklėjamąjį poveikį (</w:t>
      </w:r>
      <w:hyperlink r:id="rId19" w:tooltip="Menas" w:history="1">
        <w:r w:rsidRPr="00AB4327">
          <w:rPr>
            <w:rFonts w:ascii="Times New Roman" w:eastAsia="Times New Roman" w:hAnsi="Times New Roman" w:cs="Times New Roman"/>
            <w:sz w:val="24"/>
            <w:szCs w:val="24"/>
          </w:rPr>
          <w:t>meno</w:t>
        </w:r>
      </w:hyperlink>
      <w:r w:rsidRPr="00AB4327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0" w:tooltip="Kraštotyra" w:history="1">
        <w:r w:rsidRPr="00AB4327">
          <w:rPr>
            <w:rFonts w:ascii="Times New Roman" w:eastAsia="Times New Roman" w:hAnsi="Times New Roman" w:cs="Times New Roman"/>
            <w:sz w:val="24"/>
            <w:szCs w:val="24"/>
          </w:rPr>
          <w:t>kraštotyros</w:t>
        </w:r>
      </w:hyperlink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, literatūros </w:t>
      </w:r>
      <w:hyperlink r:id="rId21" w:tooltip="Muziejus" w:history="1">
        <w:r w:rsidRPr="00AB4327">
          <w:rPr>
            <w:rFonts w:ascii="Times New Roman" w:eastAsia="Times New Roman" w:hAnsi="Times New Roman" w:cs="Times New Roman"/>
            <w:sz w:val="24"/>
            <w:szCs w:val="24"/>
          </w:rPr>
          <w:t>muziejai</w:t>
        </w:r>
      </w:hyperlink>
      <w:r w:rsidRPr="00AB4327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2" w:tooltip="Memorialas" w:history="1">
        <w:r w:rsidRPr="00AB4327">
          <w:rPr>
            <w:rFonts w:ascii="Times New Roman" w:eastAsia="Times New Roman" w:hAnsi="Times New Roman" w:cs="Times New Roman"/>
            <w:sz w:val="24"/>
            <w:szCs w:val="24"/>
          </w:rPr>
          <w:t>memorialai</w:t>
        </w:r>
      </w:hyperlink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, karių </w:t>
      </w:r>
      <w:hyperlink r:id="rId23" w:tooltip="Kapinės" w:history="1">
        <w:r w:rsidRPr="00AB4327">
          <w:rPr>
            <w:rFonts w:ascii="Times New Roman" w:eastAsia="Times New Roman" w:hAnsi="Times New Roman" w:cs="Times New Roman"/>
            <w:sz w:val="24"/>
            <w:szCs w:val="24"/>
          </w:rPr>
          <w:t>kapinės</w:t>
        </w:r>
      </w:hyperlink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 ir pan.).</w:t>
      </w:r>
    </w:p>
    <w:p w:rsidR="00E838D8" w:rsidRPr="00AB4327" w:rsidRDefault="00E838D8" w:rsidP="002C6D61">
      <w:pPr>
        <w:numPr>
          <w:ilvl w:val="0"/>
          <w:numId w:val="6"/>
        </w:numPr>
        <w:shd w:val="clear" w:color="auto" w:fill="FFFFFF"/>
        <w:tabs>
          <w:tab w:val="left" w:pos="1843"/>
        </w:tabs>
        <w:spacing w:after="0" w:line="360" w:lineRule="auto"/>
        <w:ind w:left="1418"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8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Edukacinė</w:t>
      </w:r>
      <w:r w:rsidRPr="00E838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kompleksinė</w:t>
      </w:r>
      <w:r w:rsidRPr="00E838D8">
        <w:rPr>
          <w:rFonts w:ascii="Times New Roman" w:eastAsia="Times New Roman" w:hAnsi="Times New Roman" w:cs="Times New Roman"/>
          <w:color w:val="222222"/>
          <w:sz w:val="24"/>
          <w:szCs w:val="24"/>
        </w:rPr>
        <w:t> – jomis siekiami keli mokymo tikslai.</w:t>
      </w:r>
    </w:p>
    <w:p w:rsidR="001D2B30" w:rsidRPr="006D6732" w:rsidRDefault="00AB4327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4E57">
        <w:rPr>
          <w:rFonts w:ascii="Times New Roman,Bold" w:hAnsi="Times New Roman,Bold" w:cs="Times New Roman,Bold"/>
          <w:bCs/>
          <w:sz w:val="24"/>
          <w:szCs w:val="24"/>
        </w:rPr>
        <w:t>3.2.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I</w:t>
      </w:r>
      <w:r w:rsidR="001D2B30" w:rsidRPr="006D6732">
        <w:rPr>
          <w:rFonts w:ascii="Times New Roman,Bold" w:hAnsi="Times New Roman,Bold" w:cs="Times New Roman,Bold"/>
          <w:b/>
          <w:bCs/>
          <w:sz w:val="24"/>
          <w:szCs w:val="24"/>
        </w:rPr>
        <w:t xml:space="preserve">švyka </w:t>
      </w:r>
      <w:r w:rsidR="001D2B30" w:rsidRPr="006D6732">
        <w:rPr>
          <w:rFonts w:ascii="Times New Roman" w:hAnsi="Times New Roman" w:cs="Times New Roman"/>
          <w:sz w:val="24"/>
          <w:szCs w:val="24"/>
        </w:rPr>
        <w:t>– organizuotas vaikų grupių keliavimas į numatytą turizmo objektą pėsčiomis arba</w:t>
      </w:r>
      <w:r w:rsidR="006D6732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="001D2B30" w:rsidRPr="006D6732">
        <w:rPr>
          <w:rFonts w:ascii="Times New Roman" w:hAnsi="Times New Roman" w:cs="Times New Roman"/>
          <w:sz w:val="24"/>
          <w:szCs w:val="24"/>
        </w:rPr>
        <w:t>panaudojant transporto priemones;</w:t>
      </w:r>
    </w:p>
    <w:p w:rsidR="001D2B30" w:rsidRPr="006D6732" w:rsidRDefault="00AB4327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4E57">
        <w:rPr>
          <w:rFonts w:ascii="Times New Roman,Bold" w:hAnsi="Times New Roman,Bold" w:cs="Times New Roman,Bold"/>
          <w:bCs/>
          <w:sz w:val="24"/>
          <w:szCs w:val="24"/>
        </w:rPr>
        <w:t>3.3.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T</w:t>
      </w:r>
      <w:r w:rsidR="001D2B30" w:rsidRPr="006D6732">
        <w:rPr>
          <w:rFonts w:ascii="Times New Roman,Bold" w:hAnsi="Times New Roman,Bold" w:cs="Times New Roman,Bold"/>
          <w:b/>
          <w:bCs/>
          <w:sz w:val="24"/>
          <w:szCs w:val="24"/>
        </w:rPr>
        <w:t xml:space="preserve">uristinė kelionė </w:t>
      </w:r>
      <w:r w:rsidR="001D2B30" w:rsidRPr="006D6732">
        <w:rPr>
          <w:rFonts w:ascii="Times New Roman" w:hAnsi="Times New Roman" w:cs="Times New Roman"/>
          <w:sz w:val="24"/>
          <w:szCs w:val="24"/>
        </w:rPr>
        <w:t>– ilgiau nei parą trunkanti individuali ar grupės asmenų kelionė pagal</w:t>
      </w:r>
      <w:r w:rsidR="006D6732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="001D2B30" w:rsidRPr="006D6732">
        <w:rPr>
          <w:rFonts w:ascii="Times New Roman" w:hAnsi="Times New Roman" w:cs="Times New Roman"/>
          <w:sz w:val="24"/>
          <w:szCs w:val="24"/>
        </w:rPr>
        <w:t>nustatytą maršrutą ir laiką;</w:t>
      </w:r>
    </w:p>
    <w:p w:rsidR="001D2B30" w:rsidRDefault="00AB4327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4E57">
        <w:rPr>
          <w:rFonts w:ascii="Times New Roman,Bold" w:hAnsi="Times New Roman,Bold" w:cs="Times New Roman,Bold"/>
          <w:bCs/>
          <w:sz w:val="24"/>
          <w:szCs w:val="24"/>
        </w:rPr>
        <w:t>3.4.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Ž</w:t>
      </w:r>
      <w:r w:rsidR="001D2B30" w:rsidRPr="006D6732">
        <w:rPr>
          <w:rFonts w:ascii="Times New Roman,Bold" w:hAnsi="Times New Roman,Bold" w:cs="Times New Roman,Bold"/>
          <w:b/>
          <w:bCs/>
          <w:sz w:val="24"/>
          <w:szCs w:val="24"/>
        </w:rPr>
        <w:t xml:space="preserve">ygis </w:t>
      </w:r>
      <w:r w:rsidR="001D2B30" w:rsidRPr="006D6732">
        <w:rPr>
          <w:rFonts w:ascii="Times New Roman" w:hAnsi="Times New Roman" w:cs="Times New Roman"/>
          <w:sz w:val="24"/>
          <w:szCs w:val="24"/>
        </w:rPr>
        <w:t>– įvairios trukmės ugdymo tikslais organizuotas aktyvus keliavimas gamtinėje</w:t>
      </w:r>
      <w:r w:rsidR="006D6732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="001D2B30" w:rsidRPr="006D6732">
        <w:rPr>
          <w:rFonts w:ascii="Times New Roman" w:hAnsi="Times New Roman" w:cs="Times New Roman"/>
          <w:sz w:val="24"/>
          <w:szCs w:val="24"/>
        </w:rPr>
        <w:t>aplinkoje nustatytu maršrutu pėsčiomis ar naudojant įvairias priemones;</w:t>
      </w:r>
    </w:p>
    <w:p w:rsidR="00AB4327" w:rsidRDefault="00AB4327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4E57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T</w:t>
      </w:r>
      <w:r w:rsidRPr="006D6732">
        <w:rPr>
          <w:rFonts w:ascii="Times New Roman,Bold" w:hAnsi="Times New Roman,Bold" w:cs="Times New Roman,Bold"/>
          <w:b/>
          <w:bCs/>
          <w:sz w:val="24"/>
          <w:szCs w:val="24"/>
        </w:rPr>
        <w:t xml:space="preserve">uristinė stovykla – </w:t>
      </w:r>
      <w:r w:rsidRPr="006D6732">
        <w:rPr>
          <w:rFonts w:ascii="Times New Roman" w:hAnsi="Times New Roman" w:cs="Times New Roman"/>
          <w:sz w:val="24"/>
          <w:szCs w:val="24"/>
        </w:rPr>
        <w:t>trumpalaikio vaikų poilsio organizavimas rekreacinėje teritorijoje įrengtoje stovyklavietėje;</w:t>
      </w:r>
    </w:p>
    <w:p w:rsidR="00AB4327" w:rsidRDefault="00AB4327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4E57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V</w:t>
      </w:r>
      <w:r w:rsidRPr="006D6732">
        <w:rPr>
          <w:rFonts w:ascii="Times New Roman,Bold" w:hAnsi="Times New Roman,Bold" w:cs="Times New Roman,Bold"/>
          <w:b/>
          <w:bCs/>
          <w:sz w:val="24"/>
          <w:szCs w:val="24"/>
        </w:rPr>
        <w:t xml:space="preserve">aikų turizmo renginys </w:t>
      </w:r>
      <w:r w:rsidRPr="006D6732">
        <w:rPr>
          <w:rFonts w:ascii="Times New Roman" w:hAnsi="Times New Roman" w:cs="Times New Roman"/>
          <w:sz w:val="24"/>
          <w:szCs w:val="24"/>
        </w:rPr>
        <w:t>– trumpalaikės neformaliojo vaikų švietimo programos (gali būti sudedamoji formaliojo ir neformaliojo švietimo programos dalis) vykdymas keičiant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vietą ugdymo, pažintiniais, rekreaciniais ir sportiniais tikslais;</w:t>
      </w:r>
    </w:p>
    <w:p w:rsidR="00AB4327" w:rsidRPr="00AB4327" w:rsidRDefault="00AB4327" w:rsidP="002C6D61">
      <w:pPr>
        <w:pStyle w:val="ListParagraph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42" w:firstLine="1352"/>
        <w:jc w:val="both"/>
        <w:rPr>
          <w:rFonts w:ascii="Times New Roman" w:hAnsi="Times New Roman" w:cs="Times New Roman"/>
          <w:sz w:val="24"/>
          <w:szCs w:val="24"/>
        </w:rPr>
      </w:pPr>
      <w:r w:rsidRPr="00AB4327">
        <w:rPr>
          <w:rFonts w:ascii="Times New Roman" w:hAnsi="Times New Roman" w:cs="Times New Roman"/>
          <w:b/>
          <w:bCs/>
          <w:sz w:val="24"/>
          <w:szCs w:val="24"/>
        </w:rPr>
        <w:t xml:space="preserve">turizmo renginio vadovas </w:t>
      </w:r>
      <w:r w:rsidRPr="00AB4327">
        <w:rPr>
          <w:rFonts w:ascii="Times New Roman" w:hAnsi="Times New Roman" w:cs="Times New Roman"/>
          <w:sz w:val="24"/>
          <w:szCs w:val="24"/>
        </w:rPr>
        <w:t>– asmuo, turintis tinkamą pasirengimą, organizuojantis pasiruošimą turizmo renginiui ir jam vadovaujantis;</w:t>
      </w:r>
    </w:p>
    <w:p w:rsidR="001D2B30" w:rsidRPr="006D6732" w:rsidRDefault="00AB4327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4E57">
        <w:rPr>
          <w:rFonts w:ascii="Times New Roman,Bold" w:hAnsi="Times New Roman,Bold" w:cs="Times New Roman,Bold"/>
          <w:bCs/>
          <w:sz w:val="24"/>
          <w:szCs w:val="24"/>
        </w:rPr>
        <w:t>3.7.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S</w:t>
      </w:r>
      <w:r w:rsidR="001D2B30" w:rsidRPr="006D6732">
        <w:rPr>
          <w:rFonts w:ascii="Times New Roman,Bold" w:hAnsi="Times New Roman,Bold" w:cs="Times New Roman,Bold"/>
          <w:b/>
          <w:bCs/>
          <w:sz w:val="24"/>
          <w:szCs w:val="24"/>
        </w:rPr>
        <w:t xml:space="preserve">ąskrydis – </w:t>
      </w:r>
      <w:r w:rsidR="001D2B30" w:rsidRPr="006D6732">
        <w:rPr>
          <w:rFonts w:ascii="Times New Roman" w:hAnsi="Times New Roman" w:cs="Times New Roman"/>
          <w:sz w:val="24"/>
          <w:szCs w:val="24"/>
        </w:rPr>
        <w:t>organizuotas susibūrimas gamtinėje aplinkoje (stovyklavietėje) poilsio ar</w:t>
      </w:r>
      <w:r w:rsidR="006D6732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="001D2B30" w:rsidRPr="006D6732">
        <w:rPr>
          <w:rFonts w:ascii="Times New Roman" w:hAnsi="Times New Roman" w:cs="Times New Roman"/>
          <w:sz w:val="24"/>
          <w:szCs w:val="24"/>
        </w:rPr>
        <w:t>ugdymo tikslais;</w:t>
      </w:r>
    </w:p>
    <w:p w:rsidR="001D2B30" w:rsidRPr="006D6732" w:rsidRDefault="00AB4327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4E57">
        <w:rPr>
          <w:rFonts w:ascii="Times New Roman,Bold" w:hAnsi="Times New Roman,Bold" w:cs="Times New Roman,Bold"/>
          <w:bCs/>
          <w:sz w:val="24"/>
          <w:szCs w:val="24"/>
        </w:rPr>
        <w:t>3.8.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V</w:t>
      </w:r>
      <w:r w:rsidR="001D2B30" w:rsidRPr="006D6732">
        <w:rPr>
          <w:rFonts w:ascii="Times New Roman,Bold" w:hAnsi="Times New Roman,Bold" w:cs="Times New Roman,Bold"/>
          <w:b/>
          <w:bCs/>
          <w:sz w:val="24"/>
          <w:szCs w:val="24"/>
        </w:rPr>
        <w:t xml:space="preserve">aržybos </w:t>
      </w:r>
      <w:r w:rsidR="001D2B30" w:rsidRPr="006D6732">
        <w:rPr>
          <w:rFonts w:ascii="Times New Roman" w:hAnsi="Times New Roman" w:cs="Times New Roman"/>
          <w:sz w:val="24"/>
          <w:szCs w:val="24"/>
        </w:rPr>
        <w:t>– organizuotas vaikų (jų grupių) rungtyniavimas ugdymo tikslais;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4. Kitos apraše naudojamos sąvokos atitinka Lietuvos Respublikos švietimo įstatyme vartojamas sąvokas.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7C2C6F">
        <w:rPr>
          <w:rFonts w:ascii="Times New Roman" w:hAnsi="Times New Roman" w:cs="Times New Roman"/>
          <w:sz w:val="24"/>
          <w:szCs w:val="24"/>
        </w:rPr>
        <w:t>Renginio</w:t>
      </w:r>
      <w:r w:rsidRPr="006D6732">
        <w:rPr>
          <w:rFonts w:ascii="Times New Roman" w:hAnsi="Times New Roman" w:cs="Times New Roman"/>
          <w:sz w:val="24"/>
          <w:szCs w:val="24"/>
        </w:rPr>
        <w:t xml:space="preserve"> nuostatus </w:t>
      </w:r>
      <w:r w:rsidR="00AB4327">
        <w:rPr>
          <w:rFonts w:ascii="Times New Roman" w:hAnsi="Times New Roman" w:cs="Times New Roman"/>
          <w:sz w:val="24"/>
          <w:szCs w:val="24"/>
        </w:rPr>
        <w:t xml:space="preserve">(jeigu reikia) </w:t>
      </w:r>
      <w:r w:rsidRPr="006D6732">
        <w:rPr>
          <w:rFonts w:ascii="Times New Roman" w:hAnsi="Times New Roman" w:cs="Times New Roman"/>
          <w:sz w:val="24"/>
          <w:szCs w:val="24"/>
        </w:rPr>
        <w:t>rengia</w:t>
      </w:r>
      <w:r w:rsidR="00AB4327">
        <w:rPr>
          <w:rFonts w:ascii="Times New Roman" w:hAnsi="Times New Roman" w:cs="Times New Roman"/>
          <w:sz w:val="24"/>
          <w:szCs w:val="24"/>
        </w:rPr>
        <w:t xml:space="preserve"> renginį</w:t>
      </w:r>
      <w:r w:rsidRPr="006D6732">
        <w:rPr>
          <w:rFonts w:ascii="Times New Roman" w:hAnsi="Times New Roman" w:cs="Times New Roman"/>
          <w:sz w:val="24"/>
          <w:szCs w:val="24"/>
        </w:rPr>
        <w:t xml:space="preserve"> organizuojantis asmuo, tvirtina </w:t>
      </w:r>
      <w:r w:rsidR="006D6732" w:rsidRPr="006D6732">
        <w:rPr>
          <w:rFonts w:ascii="Times New Roman" w:hAnsi="Times New Roman" w:cs="Times New Roman"/>
          <w:sz w:val="24"/>
          <w:szCs w:val="24"/>
        </w:rPr>
        <w:t>mokyklos</w:t>
      </w:r>
      <w:r w:rsidR="000809FE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direktorius.</w:t>
      </w:r>
    </w:p>
    <w:p w:rsidR="003747C4" w:rsidRPr="006D6732" w:rsidRDefault="003747C4" w:rsidP="002C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B30" w:rsidRPr="006D6732" w:rsidRDefault="001D2B30" w:rsidP="00E838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6732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004F8C">
        <w:rPr>
          <w:rFonts w:ascii="Times New Roman" w:hAnsi="Times New Roman" w:cs="Times New Roman"/>
          <w:b/>
          <w:bCs/>
          <w:sz w:val="24"/>
          <w:szCs w:val="24"/>
        </w:rPr>
        <w:t>ORGANIZATORIŲ IR DALYVIŲ FUNKCIJOS BEI ATSAKOMYBĖ</w:t>
      </w:r>
      <w:r w:rsidR="00004F8C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</w:t>
      </w:r>
    </w:p>
    <w:p w:rsidR="003747C4" w:rsidRPr="006D6732" w:rsidRDefault="003747C4" w:rsidP="00E838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6. Turizmo renginiuose leidžiama dalyvauti: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6.1. vienos dienos trukmės žygiuose pėsčiomis, išvykose ir mokomosiose ekskursijose</w:t>
      </w:r>
      <w:r w:rsidR="006D6732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nuo 6 metų;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6.2. dviejų dienų žygiuose pėsčiomis nuo 9 metų;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6.3. žygiuose slidėmis, vandens turizmo priemonėmis nuo 12 metų;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6.4. žygiuose dviračiais nuo 12 metų, o jeigu vaikai yra išklausę papildomą mokymo</w:t>
      </w:r>
      <w:r w:rsidR="006D6732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 xml:space="preserve">kursą ir turi </w:t>
      </w:r>
      <w:r w:rsidR="006D6732" w:rsidRPr="006D6732">
        <w:rPr>
          <w:rFonts w:ascii="Times New Roman" w:hAnsi="Times New Roman" w:cs="Times New Roman"/>
          <w:sz w:val="24"/>
          <w:szCs w:val="24"/>
        </w:rPr>
        <w:t>mokyklos</w:t>
      </w:r>
      <w:r w:rsidRPr="006D6732">
        <w:rPr>
          <w:rFonts w:ascii="Times New Roman" w:hAnsi="Times New Roman" w:cs="Times New Roman"/>
          <w:sz w:val="24"/>
          <w:szCs w:val="24"/>
        </w:rPr>
        <w:t xml:space="preserve"> išduotą pažymėjimą – ne jaunesniems kaip 10 metų;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6.5. jau</w:t>
      </w:r>
      <w:r w:rsidR="0032316B" w:rsidRPr="006D6732">
        <w:rPr>
          <w:rFonts w:ascii="Times New Roman" w:hAnsi="Times New Roman" w:cs="Times New Roman"/>
          <w:sz w:val="24"/>
          <w:szCs w:val="24"/>
        </w:rPr>
        <w:t>nesni mokiniai, nei nurodyta 6.1 – 6.4</w:t>
      </w:r>
      <w:r w:rsidRPr="006D6732">
        <w:rPr>
          <w:rFonts w:ascii="Times New Roman" w:hAnsi="Times New Roman" w:cs="Times New Roman"/>
          <w:sz w:val="24"/>
          <w:szCs w:val="24"/>
        </w:rPr>
        <w:t xml:space="preserve"> punktuose nurodyto amžiaus vaikai, gali</w:t>
      </w:r>
      <w:r w:rsidR="006D6732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dalyvauti turizmo renginiuose tik turėdami tėvų arba teisėtų vaiko globėjų rašytinį</w:t>
      </w:r>
      <w:r w:rsidR="006D6732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sutikimą;</w:t>
      </w:r>
    </w:p>
    <w:p w:rsidR="001D2B30" w:rsidRPr="006D6732" w:rsidRDefault="001D2B30" w:rsidP="007C2C6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6.6. vaikai, nepriskirti pagrindinei medicininei fizinio pajėgumo grupei arba turintys</w:t>
      </w:r>
      <w:r w:rsidR="006D6732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specialiųjų ugdymosi poreikių, dviejų dienų ir ilgiau trunkančiuose renginiuose gali</w:t>
      </w:r>
      <w:r w:rsidR="007C2C6F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dalyvauti tik su visuomenės sveikatos priežiūros specialisto arba gydytojo leidimu.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7. Grįžtantys iš išvykų mokiniai nuo 14 metų gali būti išleidžiami autobusų stotelėse</w:t>
      </w:r>
      <w:r w:rsidR="006D6732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arčiau namų, jaunesniems būtinas tėvų prašymas.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8. Mokiniai nuo 14 metų iš renginių </w:t>
      </w:r>
      <w:r w:rsidR="006D6732" w:rsidRPr="006D6732">
        <w:rPr>
          <w:rFonts w:ascii="Times New Roman" w:hAnsi="Times New Roman" w:cs="Times New Roman"/>
          <w:sz w:val="24"/>
          <w:szCs w:val="24"/>
        </w:rPr>
        <w:t>Prienų</w:t>
      </w:r>
      <w:r w:rsidRPr="006D6732">
        <w:rPr>
          <w:rFonts w:ascii="Times New Roman" w:hAnsi="Times New Roman" w:cs="Times New Roman"/>
          <w:sz w:val="24"/>
          <w:szCs w:val="24"/>
        </w:rPr>
        <w:t xml:space="preserve"> mieste gali grįžti savarankiškai,</w:t>
      </w:r>
      <w:r w:rsidR="006D673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jaunesniems būtinas tėvų prašymas.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9. Mokinių grupei, dalyvaujančiai turizmo renginiuose, išvykose už </w:t>
      </w:r>
      <w:r w:rsidR="006D6732">
        <w:rPr>
          <w:rFonts w:ascii="Times New Roman" w:hAnsi="Times New Roman" w:cs="Times New Roman"/>
          <w:sz w:val="24"/>
          <w:szCs w:val="24"/>
        </w:rPr>
        <w:t>mokyklos</w:t>
      </w:r>
      <w:r w:rsidRPr="006D6732">
        <w:rPr>
          <w:rFonts w:ascii="Times New Roman" w:hAnsi="Times New Roman" w:cs="Times New Roman"/>
          <w:sz w:val="24"/>
          <w:szCs w:val="24"/>
        </w:rPr>
        <w:t xml:space="preserve"> ribų,</w:t>
      </w:r>
      <w:r w:rsidR="006D673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direktorius įsakymu skiria vadovą:</w:t>
      </w:r>
    </w:p>
    <w:p w:rsidR="001D2B30" w:rsidRPr="006D6732" w:rsidRDefault="001D2B30" w:rsidP="007C2C6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9.1. rengiant 1–3 dienų turistines keliones, žygius, ekskursijas, kada grupę priima</w:t>
      </w:r>
      <w:r w:rsidR="007C2C6F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turistinės organizacijos (arba jas atitinkančios institucijos), dalyvių skaičius neturi viršyti 15 dalyvių</w:t>
      </w:r>
      <w:r w:rsidR="006D673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vienam vadovui;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9.2. į daugiadienį (daugiau nei 3 dienų) žygį pėsčiomis </w:t>
      </w:r>
      <w:r w:rsidR="00004F8C">
        <w:rPr>
          <w:rFonts w:ascii="Times New Roman" w:hAnsi="Times New Roman" w:cs="Times New Roman"/>
          <w:sz w:val="24"/>
          <w:szCs w:val="24"/>
        </w:rPr>
        <w:t xml:space="preserve">gali </w:t>
      </w:r>
      <w:r w:rsidRPr="006D6732">
        <w:rPr>
          <w:rFonts w:ascii="Times New Roman" w:hAnsi="Times New Roman" w:cs="Times New Roman"/>
          <w:sz w:val="24"/>
          <w:szCs w:val="24"/>
        </w:rPr>
        <w:t xml:space="preserve">vykti ne daugiau </w:t>
      </w:r>
      <w:r w:rsidR="00004F8C">
        <w:rPr>
          <w:rFonts w:ascii="Times New Roman" w:hAnsi="Times New Roman" w:cs="Times New Roman"/>
          <w:sz w:val="24"/>
          <w:szCs w:val="24"/>
        </w:rPr>
        <w:t xml:space="preserve">kaip </w:t>
      </w:r>
      <w:r w:rsidRPr="006D6732">
        <w:rPr>
          <w:rFonts w:ascii="Times New Roman" w:hAnsi="Times New Roman" w:cs="Times New Roman"/>
          <w:sz w:val="24"/>
          <w:szCs w:val="24"/>
        </w:rPr>
        <w:t>15 mokinių</w:t>
      </w:r>
      <w:r w:rsidR="006D673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grupė, o žygiuose vandens keliais, dviračiais – ne daugiau kaip 12 dalyvių ir 2 vadovai. Jei norinčių</w:t>
      </w:r>
      <w:r w:rsidR="006D6732">
        <w:rPr>
          <w:rFonts w:ascii="Times New Roman" w:hAnsi="Times New Roman" w:cs="Times New Roman"/>
          <w:sz w:val="24"/>
          <w:szCs w:val="24"/>
        </w:rPr>
        <w:t xml:space="preserve"> </w:t>
      </w:r>
      <w:r w:rsidR="00004F8C">
        <w:rPr>
          <w:rFonts w:ascii="Times New Roman" w:hAnsi="Times New Roman" w:cs="Times New Roman"/>
          <w:sz w:val="24"/>
          <w:szCs w:val="24"/>
        </w:rPr>
        <w:t xml:space="preserve">keliauti yra daugiau, </w:t>
      </w:r>
      <w:r w:rsidRPr="006D6732">
        <w:rPr>
          <w:rFonts w:ascii="Times New Roman" w:hAnsi="Times New Roman" w:cs="Times New Roman"/>
          <w:sz w:val="24"/>
          <w:szCs w:val="24"/>
        </w:rPr>
        <w:t>sudaromos naujos grupės, kurios gali keliauti tuo pačiu maršrutu;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9.3. jei į išvyką ar renginį </w:t>
      </w:r>
      <w:r w:rsidR="006D6732">
        <w:rPr>
          <w:rFonts w:ascii="Times New Roman" w:hAnsi="Times New Roman" w:cs="Times New Roman"/>
          <w:sz w:val="24"/>
          <w:szCs w:val="24"/>
        </w:rPr>
        <w:t>Prienų</w:t>
      </w:r>
      <w:r w:rsidRPr="006D6732">
        <w:rPr>
          <w:rFonts w:ascii="Times New Roman" w:hAnsi="Times New Roman" w:cs="Times New Roman"/>
          <w:sz w:val="24"/>
          <w:szCs w:val="24"/>
        </w:rPr>
        <w:t xml:space="preserve"> mieste vyksta klasės vadovas su savo klase,</w:t>
      </w:r>
      <w:r w:rsidR="006D673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neformaliojo ugdymo būrelio vadovas su savo būreliu, mo</w:t>
      </w:r>
      <w:r w:rsidR="003747C4" w:rsidRPr="006D6732">
        <w:rPr>
          <w:rFonts w:ascii="Times New Roman" w:hAnsi="Times New Roman" w:cs="Times New Roman"/>
          <w:sz w:val="24"/>
          <w:szCs w:val="24"/>
        </w:rPr>
        <w:t xml:space="preserve">kytojas su savo dalyko grupe, o </w:t>
      </w:r>
      <w:r w:rsidRPr="006D6732">
        <w:rPr>
          <w:rFonts w:ascii="Times New Roman" w:hAnsi="Times New Roman" w:cs="Times New Roman"/>
          <w:sz w:val="24"/>
          <w:szCs w:val="24"/>
        </w:rPr>
        <w:t>numatoma rizikos tikimybė yra minimali, vienam vadovui gali būti leidž</w:t>
      </w:r>
      <w:r w:rsidR="003747C4" w:rsidRPr="006D6732">
        <w:rPr>
          <w:rFonts w:ascii="Times New Roman" w:hAnsi="Times New Roman" w:cs="Times New Roman"/>
          <w:sz w:val="24"/>
          <w:szCs w:val="24"/>
        </w:rPr>
        <w:t xml:space="preserve">iama vykti su didesne nei </w:t>
      </w:r>
      <w:r w:rsidRPr="006D6732">
        <w:rPr>
          <w:rFonts w:ascii="Times New Roman" w:hAnsi="Times New Roman" w:cs="Times New Roman"/>
          <w:sz w:val="24"/>
          <w:szCs w:val="24"/>
        </w:rPr>
        <w:t>15 mokinių grupe.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10. </w:t>
      </w:r>
      <w:r w:rsidR="002429E6">
        <w:rPr>
          <w:rFonts w:ascii="Times New Roman" w:hAnsi="Times New Roman" w:cs="Times New Roman"/>
          <w:sz w:val="24"/>
          <w:szCs w:val="24"/>
        </w:rPr>
        <w:t>Mokyklos</w:t>
      </w:r>
      <w:r w:rsidR="003747C4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direktorius, užtikrindamas mokinių saugumą: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lastRenderedPageBreak/>
        <w:t>10.1. tvirtina edukacinių, pažintinių kelionių programą, renginių nuostatus, dalyvių</w:t>
      </w:r>
      <w:r w:rsidR="002429E6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 xml:space="preserve">sąrašą, </w:t>
      </w:r>
      <w:r w:rsidR="00B01943" w:rsidRPr="006D6732">
        <w:rPr>
          <w:rFonts w:ascii="Times New Roman" w:hAnsi="Times New Roman" w:cs="Times New Roman"/>
          <w:sz w:val="24"/>
          <w:szCs w:val="24"/>
        </w:rPr>
        <w:t>renginio vadovą(-us) pagal organizatoriaus pateiktą prašymą</w:t>
      </w:r>
      <w:r w:rsidRPr="006D6732">
        <w:rPr>
          <w:rFonts w:ascii="Times New Roman" w:hAnsi="Times New Roman" w:cs="Times New Roman"/>
          <w:sz w:val="24"/>
          <w:szCs w:val="24"/>
        </w:rPr>
        <w:t>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10.2. </w:t>
      </w:r>
      <w:r w:rsidR="00B01943" w:rsidRPr="006D6732">
        <w:rPr>
          <w:rFonts w:ascii="Times New Roman" w:hAnsi="Times New Roman" w:cs="Times New Roman"/>
          <w:sz w:val="24"/>
          <w:szCs w:val="24"/>
        </w:rPr>
        <w:t xml:space="preserve">organizuoja turizmo renginių vadovų mokymus </w:t>
      </w:r>
      <w:r w:rsidRPr="006D6732">
        <w:rPr>
          <w:rFonts w:ascii="Times New Roman" w:hAnsi="Times New Roman" w:cs="Times New Roman"/>
          <w:sz w:val="24"/>
          <w:szCs w:val="24"/>
        </w:rPr>
        <w:t>saugos ir sveik</w:t>
      </w:r>
      <w:r w:rsidR="00B01943" w:rsidRPr="006D6732">
        <w:rPr>
          <w:rFonts w:ascii="Times New Roman" w:hAnsi="Times New Roman" w:cs="Times New Roman"/>
          <w:sz w:val="24"/>
          <w:szCs w:val="24"/>
        </w:rPr>
        <w:t>atos klausimais;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</w:t>
      </w:r>
      <w:r w:rsidR="00B01943" w:rsidRPr="006D6732">
        <w:rPr>
          <w:rFonts w:ascii="Times New Roman" w:hAnsi="Times New Roman" w:cs="Times New Roman"/>
          <w:sz w:val="24"/>
          <w:szCs w:val="24"/>
        </w:rPr>
        <w:t>0.3</w:t>
      </w:r>
      <w:r w:rsidRPr="006D6732">
        <w:rPr>
          <w:rFonts w:ascii="Times New Roman" w:hAnsi="Times New Roman" w:cs="Times New Roman"/>
          <w:sz w:val="24"/>
          <w:szCs w:val="24"/>
        </w:rPr>
        <w:t>. atsako už pasirengimą renginiui, jo eigą ir pedagoginius rezultatus.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11. renginio vadovas, užtikrindamas mokinių saugumą: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11.1. rengdamas kelionės, žygio, ekskursijos, išvykos programą, iškelia tikslus ir</w:t>
      </w:r>
      <w:r w:rsidR="00B625D9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uždavinius, numato detalų maršrutą (atsižvelgia į dalyvių amžių, jų pasirengimo lygį ir fizinę būklę</w:t>
      </w:r>
      <w:r w:rsidR="003747C4" w:rsidRPr="006D6732">
        <w:rPr>
          <w:rFonts w:ascii="Times New Roman" w:hAnsi="Times New Roman" w:cs="Times New Roman"/>
          <w:sz w:val="24"/>
          <w:szCs w:val="24"/>
        </w:rPr>
        <w:t xml:space="preserve">, </w:t>
      </w:r>
      <w:r w:rsidRPr="006D6732">
        <w:rPr>
          <w:rFonts w:ascii="Times New Roman" w:hAnsi="Times New Roman" w:cs="Times New Roman"/>
          <w:sz w:val="24"/>
          <w:szCs w:val="24"/>
        </w:rPr>
        <w:t>nustato išvykimo, atvykimo vietą ir laiką, maitinimo galimybes, poilsio ir nakvynės vietą</w:t>
      </w:r>
      <w:r w:rsidR="003747C4" w:rsidRPr="006D6732">
        <w:rPr>
          <w:rFonts w:ascii="Times New Roman" w:hAnsi="Times New Roman" w:cs="Times New Roman"/>
          <w:sz w:val="24"/>
          <w:szCs w:val="24"/>
        </w:rPr>
        <w:t xml:space="preserve">), nurodo </w:t>
      </w:r>
      <w:r w:rsidRPr="006D6732">
        <w:rPr>
          <w:rFonts w:ascii="Times New Roman" w:hAnsi="Times New Roman" w:cs="Times New Roman"/>
          <w:sz w:val="24"/>
          <w:szCs w:val="24"/>
        </w:rPr>
        <w:t>rizikos veiksnius ir prevencines priemones;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11.2. rengdamas sąskrydžio, turistinės stovyklos, varžybų nuostatus</w:t>
      </w:r>
      <w:r w:rsidR="00004F8C">
        <w:rPr>
          <w:rFonts w:ascii="Times New Roman" w:hAnsi="Times New Roman" w:cs="Times New Roman"/>
          <w:sz w:val="24"/>
          <w:szCs w:val="24"/>
        </w:rPr>
        <w:t xml:space="preserve">, renginio vadovas </w:t>
      </w:r>
      <w:r w:rsidRPr="006D6732">
        <w:rPr>
          <w:rFonts w:ascii="Times New Roman" w:hAnsi="Times New Roman" w:cs="Times New Roman"/>
          <w:sz w:val="24"/>
          <w:szCs w:val="24"/>
        </w:rPr>
        <w:t>numato tikslus ir</w:t>
      </w:r>
      <w:r w:rsidR="00B370E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 xml:space="preserve">uždavinius, parengia programą, nustato dalyvavimo sąlygas, užduotis. </w:t>
      </w:r>
      <w:r w:rsidR="00004F8C">
        <w:rPr>
          <w:rFonts w:ascii="Times New Roman" w:hAnsi="Times New Roman" w:cs="Times New Roman"/>
          <w:sz w:val="24"/>
          <w:szCs w:val="24"/>
        </w:rPr>
        <w:t xml:space="preserve">Jeigu numatoma įrengti stovyklavietę, jai </w:t>
      </w:r>
      <w:r w:rsidRPr="006D6732">
        <w:rPr>
          <w:rFonts w:ascii="Times New Roman" w:hAnsi="Times New Roman" w:cs="Times New Roman"/>
          <w:sz w:val="24"/>
          <w:szCs w:val="24"/>
        </w:rPr>
        <w:t>parenka vietą</w:t>
      </w:r>
      <w:r w:rsidR="00B370E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pagal gamtosaugos reikalavimus. Nustato buities ir higienos sąly</w:t>
      </w:r>
      <w:r w:rsidR="003747C4" w:rsidRPr="006D6732">
        <w:rPr>
          <w:rFonts w:ascii="Times New Roman" w:hAnsi="Times New Roman" w:cs="Times New Roman"/>
          <w:sz w:val="24"/>
          <w:szCs w:val="24"/>
        </w:rPr>
        <w:t xml:space="preserve">gas, nurodo saugos ir sveikatos </w:t>
      </w:r>
      <w:r w:rsidRPr="006D6732">
        <w:rPr>
          <w:rFonts w:ascii="Times New Roman" w:hAnsi="Times New Roman" w:cs="Times New Roman"/>
          <w:sz w:val="24"/>
          <w:szCs w:val="24"/>
        </w:rPr>
        <w:t>rizikos veiksnius ir prevencines priemones;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11.3. apie organizuojamą renginį ne vėliau kaip prieš tris dienas informuoja mokinių</w:t>
      </w:r>
      <w:r w:rsidR="00B370E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tėvus (globėjus, rūpintojus)</w:t>
      </w:r>
      <w:r w:rsidR="003747C4" w:rsidRPr="006D6732">
        <w:rPr>
          <w:rFonts w:ascii="Times New Roman" w:hAnsi="Times New Roman" w:cs="Times New Roman"/>
          <w:sz w:val="24"/>
          <w:szCs w:val="24"/>
        </w:rPr>
        <w:t xml:space="preserve">. Jeigu </w:t>
      </w:r>
      <w:r w:rsidRPr="006D6732">
        <w:rPr>
          <w:rFonts w:ascii="Times New Roman" w:hAnsi="Times New Roman" w:cs="Times New Roman"/>
          <w:sz w:val="24"/>
          <w:szCs w:val="24"/>
        </w:rPr>
        <w:t xml:space="preserve">mokiniai vyksta į kelionę su nakvyne arba už </w:t>
      </w:r>
      <w:r w:rsidR="00B370E2">
        <w:rPr>
          <w:rFonts w:ascii="Times New Roman" w:hAnsi="Times New Roman" w:cs="Times New Roman"/>
          <w:sz w:val="24"/>
          <w:szCs w:val="24"/>
        </w:rPr>
        <w:t xml:space="preserve">Prienų </w:t>
      </w:r>
      <w:r w:rsidRPr="006D6732">
        <w:rPr>
          <w:rFonts w:ascii="Times New Roman" w:hAnsi="Times New Roman" w:cs="Times New Roman"/>
          <w:sz w:val="24"/>
          <w:szCs w:val="24"/>
        </w:rPr>
        <w:t>miesto ar rajono ribų, informuoja raš</w:t>
      </w:r>
      <w:r w:rsidR="003747C4" w:rsidRPr="006D6732">
        <w:rPr>
          <w:rFonts w:ascii="Times New Roman" w:hAnsi="Times New Roman" w:cs="Times New Roman"/>
          <w:sz w:val="24"/>
          <w:szCs w:val="24"/>
        </w:rPr>
        <w:t xml:space="preserve">tu </w:t>
      </w:r>
      <w:r w:rsidRPr="006D6732">
        <w:rPr>
          <w:rFonts w:ascii="Times New Roman" w:hAnsi="Times New Roman" w:cs="Times New Roman"/>
          <w:sz w:val="24"/>
          <w:szCs w:val="24"/>
        </w:rPr>
        <w:t>ir gauna vieno iš tėvų (globėjų, rūpintojų) pasirašytą sutikimą (1 priedas);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11.4. sudaro dalyvių sąrašą ir parengia nustatytos formos prašymą (3 priedas);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11.5. konsultuojasi su visuomenės sveikatos priežiūros specialistu ir, jei reikia, gauna</w:t>
      </w:r>
      <w:r w:rsidR="00B370E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leidimą;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11.6. suderina su mokytojais, kurių pamokas mokiniai praleidžia</w:t>
      </w:r>
      <w:r w:rsidR="009F1992" w:rsidRPr="006D6732">
        <w:rPr>
          <w:rFonts w:ascii="Times New Roman" w:hAnsi="Times New Roman" w:cs="Times New Roman"/>
          <w:sz w:val="24"/>
          <w:szCs w:val="24"/>
        </w:rPr>
        <w:t xml:space="preserve">, jei </w:t>
      </w:r>
      <w:r w:rsidR="006605AB" w:rsidRPr="006D6732">
        <w:rPr>
          <w:rFonts w:ascii="Times New Roman" w:hAnsi="Times New Roman" w:cs="Times New Roman"/>
          <w:sz w:val="24"/>
          <w:szCs w:val="24"/>
        </w:rPr>
        <w:t>nedalyvauja pamokoje daugiau nei 10 mokinių</w:t>
      </w:r>
      <w:r w:rsidRPr="006D6732">
        <w:rPr>
          <w:rFonts w:ascii="Times New Roman" w:hAnsi="Times New Roman" w:cs="Times New Roman"/>
          <w:sz w:val="24"/>
          <w:szCs w:val="24"/>
        </w:rPr>
        <w:t>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11.</w:t>
      </w:r>
      <w:r w:rsidR="00004F8C">
        <w:rPr>
          <w:rFonts w:ascii="Times New Roman" w:hAnsi="Times New Roman" w:cs="Times New Roman"/>
          <w:sz w:val="24"/>
          <w:szCs w:val="24"/>
        </w:rPr>
        <w:t>7</w:t>
      </w:r>
      <w:r w:rsidRPr="006D6732">
        <w:rPr>
          <w:rFonts w:ascii="Times New Roman" w:hAnsi="Times New Roman" w:cs="Times New Roman"/>
          <w:sz w:val="24"/>
          <w:szCs w:val="24"/>
        </w:rPr>
        <w:t xml:space="preserve">. suderina su kuruojančiu </w:t>
      </w:r>
      <w:r w:rsidR="008430A0" w:rsidRPr="006D6732"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6D6732">
        <w:rPr>
          <w:rFonts w:ascii="Times New Roman" w:hAnsi="Times New Roman" w:cs="Times New Roman"/>
          <w:sz w:val="24"/>
          <w:szCs w:val="24"/>
        </w:rPr>
        <w:t>pavaduotoju ugdymui;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11.9. </w:t>
      </w:r>
      <w:r w:rsidR="00004F8C">
        <w:rPr>
          <w:rFonts w:ascii="Times New Roman" w:hAnsi="Times New Roman" w:cs="Times New Roman"/>
          <w:sz w:val="24"/>
          <w:szCs w:val="24"/>
        </w:rPr>
        <w:t xml:space="preserve">ne vėliau kaip </w:t>
      </w:r>
      <w:r w:rsidR="00004F8C" w:rsidRPr="006D6732">
        <w:rPr>
          <w:rFonts w:ascii="Times New Roman" w:hAnsi="Times New Roman" w:cs="Times New Roman"/>
          <w:sz w:val="24"/>
          <w:szCs w:val="24"/>
        </w:rPr>
        <w:t>prieš tris darbo dienas</w:t>
      </w:r>
      <w:r w:rsidR="00004F8C">
        <w:rPr>
          <w:rFonts w:ascii="Times New Roman" w:hAnsi="Times New Roman" w:cs="Times New Roman"/>
          <w:sz w:val="24"/>
          <w:szCs w:val="24"/>
        </w:rPr>
        <w:t xml:space="preserve"> raštvedei pateikia</w:t>
      </w:r>
      <w:r w:rsidR="00004F8C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="00004F8C">
        <w:rPr>
          <w:rFonts w:ascii="Times New Roman" w:hAnsi="Times New Roman" w:cs="Times New Roman"/>
          <w:sz w:val="24"/>
          <w:szCs w:val="24"/>
        </w:rPr>
        <w:t>prašymą, dalyvių sąrašą ir programą (</w:t>
      </w:r>
      <w:r w:rsidR="00004F8C" w:rsidRPr="006D6732">
        <w:rPr>
          <w:rFonts w:ascii="Times New Roman" w:hAnsi="Times New Roman" w:cs="Times New Roman"/>
          <w:sz w:val="24"/>
          <w:szCs w:val="24"/>
        </w:rPr>
        <w:t>nuostatus</w:t>
      </w:r>
      <w:r w:rsidR="00004F8C">
        <w:rPr>
          <w:rFonts w:ascii="Times New Roman" w:hAnsi="Times New Roman" w:cs="Times New Roman"/>
          <w:sz w:val="24"/>
          <w:szCs w:val="24"/>
        </w:rPr>
        <w:t xml:space="preserve"> jei reikia);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11.10. </w:t>
      </w:r>
      <w:r w:rsidR="00004F8C">
        <w:rPr>
          <w:rFonts w:ascii="Times New Roman" w:hAnsi="Times New Roman" w:cs="Times New Roman"/>
          <w:sz w:val="24"/>
          <w:szCs w:val="24"/>
        </w:rPr>
        <w:t xml:space="preserve">vykdamas į renginį, </w:t>
      </w:r>
      <w:r w:rsidR="00004F8C" w:rsidRPr="006D6732">
        <w:rPr>
          <w:rFonts w:ascii="Times New Roman" w:hAnsi="Times New Roman" w:cs="Times New Roman"/>
          <w:sz w:val="24"/>
          <w:szCs w:val="24"/>
        </w:rPr>
        <w:t xml:space="preserve">pasiima </w:t>
      </w:r>
      <w:r w:rsidRPr="006D6732">
        <w:rPr>
          <w:rFonts w:ascii="Times New Roman" w:hAnsi="Times New Roman" w:cs="Times New Roman"/>
          <w:sz w:val="24"/>
          <w:szCs w:val="24"/>
        </w:rPr>
        <w:t>direktoriaus pasirašyt</w:t>
      </w:r>
      <w:r w:rsidR="00045B3D">
        <w:rPr>
          <w:rFonts w:ascii="Times New Roman" w:hAnsi="Times New Roman" w:cs="Times New Roman"/>
          <w:sz w:val="24"/>
          <w:szCs w:val="24"/>
        </w:rPr>
        <w:t>o</w:t>
      </w:r>
      <w:r w:rsidRPr="006D6732">
        <w:rPr>
          <w:rFonts w:ascii="Times New Roman" w:hAnsi="Times New Roman" w:cs="Times New Roman"/>
          <w:sz w:val="24"/>
          <w:szCs w:val="24"/>
        </w:rPr>
        <w:t xml:space="preserve"> įsakym</w:t>
      </w:r>
      <w:r w:rsidR="00045B3D">
        <w:rPr>
          <w:rFonts w:ascii="Times New Roman" w:hAnsi="Times New Roman" w:cs="Times New Roman"/>
          <w:sz w:val="24"/>
          <w:szCs w:val="24"/>
        </w:rPr>
        <w:t>o</w:t>
      </w:r>
      <w:r w:rsidR="008430A0" w:rsidRPr="006D6732">
        <w:rPr>
          <w:rFonts w:ascii="Times New Roman" w:hAnsi="Times New Roman" w:cs="Times New Roman"/>
          <w:sz w:val="24"/>
          <w:szCs w:val="24"/>
        </w:rPr>
        <w:t xml:space="preserve"> antrąjį egzempliorių </w:t>
      </w:r>
      <w:r w:rsidRPr="006D6732">
        <w:rPr>
          <w:rFonts w:ascii="Times New Roman" w:hAnsi="Times New Roman" w:cs="Times New Roman"/>
          <w:sz w:val="24"/>
          <w:szCs w:val="24"/>
        </w:rPr>
        <w:t>kaip</w:t>
      </w:r>
      <w:r w:rsidR="00B370E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kelionės dokumentą;</w:t>
      </w:r>
    </w:p>
    <w:p w:rsidR="001D2B30" w:rsidRPr="006D6732" w:rsidRDefault="001A1775" w:rsidP="002C6D6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11.11</w:t>
      </w:r>
      <w:r w:rsidR="001D2B30" w:rsidRPr="006D6732">
        <w:rPr>
          <w:rFonts w:ascii="Times New Roman" w:hAnsi="Times New Roman" w:cs="Times New Roman"/>
          <w:sz w:val="24"/>
          <w:szCs w:val="24"/>
        </w:rPr>
        <w:t>. apie praleistas pamokas prieš 1 dieną elektroninio dienyno</w:t>
      </w:r>
      <w:r w:rsidRPr="006D6732">
        <w:rPr>
          <w:rFonts w:ascii="Times New Roman" w:hAnsi="Times New Roman" w:cs="Times New Roman"/>
          <w:sz w:val="24"/>
          <w:szCs w:val="24"/>
        </w:rPr>
        <w:t xml:space="preserve"> ar kitu</w:t>
      </w:r>
      <w:r w:rsidR="001D2B30" w:rsidRPr="006D6732">
        <w:rPr>
          <w:rFonts w:ascii="Times New Roman" w:hAnsi="Times New Roman" w:cs="Times New Roman"/>
          <w:sz w:val="24"/>
          <w:szCs w:val="24"/>
        </w:rPr>
        <w:t xml:space="preserve"> pranešimu</w:t>
      </w:r>
      <w:r w:rsidR="00B370E2">
        <w:rPr>
          <w:rFonts w:ascii="Times New Roman" w:hAnsi="Times New Roman" w:cs="Times New Roman"/>
          <w:sz w:val="24"/>
          <w:szCs w:val="24"/>
        </w:rPr>
        <w:t xml:space="preserve"> </w:t>
      </w:r>
      <w:r w:rsidR="001D2B30" w:rsidRPr="006D6732">
        <w:rPr>
          <w:rFonts w:ascii="Times New Roman" w:hAnsi="Times New Roman" w:cs="Times New Roman"/>
          <w:sz w:val="24"/>
          <w:szCs w:val="24"/>
        </w:rPr>
        <w:t>informuoja klasių vadovus, nurodo direktoriaus įs</w:t>
      </w:r>
      <w:r w:rsidR="00B625D9">
        <w:rPr>
          <w:rFonts w:ascii="Times New Roman" w:hAnsi="Times New Roman" w:cs="Times New Roman"/>
          <w:sz w:val="24"/>
          <w:szCs w:val="24"/>
        </w:rPr>
        <w:t>akymo numerį ir išvykimo tikslą.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12. </w:t>
      </w:r>
      <w:r w:rsidR="001E5CA6" w:rsidRPr="006D6732">
        <w:rPr>
          <w:rFonts w:ascii="Times New Roman" w:hAnsi="Times New Roman" w:cs="Times New Roman"/>
          <w:sz w:val="24"/>
          <w:szCs w:val="24"/>
        </w:rPr>
        <w:t>Renginio vadovas i</w:t>
      </w:r>
      <w:r w:rsidRPr="006D6732">
        <w:rPr>
          <w:rFonts w:ascii="Times New Roman" w:hAnsi="Times New Roman" w:cs="Times New Roman"/>
          <w:sz w:val="24"/>
          <w:szCs w:val="24"/>
        </w:rPr>
        <w:t>nstruktuoja mokinius</w:t>
      </w:r>
      <w:r w:rsidR="00E642A8" w:rsidRPr="006D6732">
        <w:rPr>
          <w:rFonts w:ascii="Times New Roman" w:hAnsi="Times New Roman" w:cs="Times New Roman"/>
          <w:sz w:val="24"/>
          <w:szCs w:val="24"/>
        </w:rPr>
        <w:t xml:space="preserve"> (2 priedas)</w:t>
      </w:r>
      <w:r w:rsidRPr="006D6732">
        <w:rPr>
          <w:rFonts w:ascii="Times New Roman" w:hAnsi="Times New Roman" w:cs="Times New Roman"/>
          <w:sz w:val="24"/>
          <w:szCs w:val="24"/>
        </w:rPr>
        <w:t>: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12.1. aptaria renginio tikslus, uždavinius, </w:t>
      </w:r>
      <w:r w:rsidR="0045355B">
        <w:rPr>
          <w:rFonts w:ascii="Times New Roman" w:hAnsi="Times New Roman" w:cs="Times New Roman"/>
          <w:sz w:val="24"/>
          <w:szCs w:val="24"/>
        </w:rPr>
        <w:t>supažindina su programa, kiekvieno dalyvio užduotimis</w:t>
      </w:r>
      <w:r w:rsidRPr="006D6732">
        <w:rPr>
          <w:rFonts w:ascii="Times New Roman" w:hAnsi="Times New Roman" w:cs="Times New Roman"/>
          <w:sz w:val="24"/>
          <w:szCs w:val="24"/>
        </w:rPr>
        <w:t>,</w:t>
      </w:r>
      <w:r w:rsidR="00B625D9" w:rsidRPr="006D6732">
        <w:rPr>
          <w:rFonts w:ascii="Times New Roman" w:hAnsi="Times New Roman" w:cs="Times New Roman"/>
          <w:sz w:val="24"/>
          <w:szCs w:val="24"/>
        </w:rPr>
        <w:t xml:space="preserve"> </w:t>
      </w:r>
      <w:r w:rsidR="0045355B">
        <w:rPr>
          <w:rFonts w:ascii="Times New Roman" w:hAnsi="Times New Roman" w:cs="Times New Roman"/>
          <w:sz w:val="24"/>
          <w:szCs w:val="24"/>
        </w:rPr>
        <w:t>aprangos ir higienos reikalavimais, maitinimu, piniginėmis išlaidomis</w:t>
      </w:r>
      <w:r w:rsidRPr="006D6732">
        <w:rPr>
          <w:rFonts w:ascii="Times New Roman" w:hAnsi="Times New Roman" w:cs="Times New Roman"/>
          <w:sz w:val="24"/>
          <w:szCs w:val="24"/>
        </w:rPr>
        <w:t>, t</w:t>
      </w:r>
      <w:r w:rsidR="0045355B">
        <w:rPr>
          <w:rFonts w:ascii="Times New Roman" w:hAnsi="Times New Roman" w:cs="Times New Roman"/>
          <w:sz w:val="24"/>
          <w:szCs w:val="24"/>
        </w:rPr>
        <w:t>ransportu</w:t>
      </w:r>
      <w:r w:rsidR="008210E6" w:rsidRPr="006D6732">
        <w:rPr>
          <w:rFonts w:ascii="Times New Roman" w:hAnsi="Times New Roman" w:cs="Times New Roman"/>
          <w:sz w:val="24"/>
          <w:szCs w:val="24"/>
        </w:rPr>
        <w:t xml:space="preserve">, užsiėmimų ir poilsio </w:t>
      </w:r>
      <w:r w:rsidR="0045355B">
        <w:rPr>
          <w:rFonts w:ascii="Times New Roman" w:hAnsi="Times New Roman" w:cs="Times New Roman"/>
          <w:sz w:val="24"/>
          <w:szCs w:val="24"/>
        </w:rPr>
        <w:t>laiku</w:t>
      </w:r>
      <w:r w:rsidRPr="006D6732">
        <w:rPr>
          <w:rFonts w:ascii="Times New Roman" w:hAnsi="Times New Roman" w:cs="Times New Roman"/>
          <w:sz w:val="24"/>
          <w:szCs w:val="24"/>
        </w:rPr>
        <w:t>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12.2. nurodo rizikos veiksnius ir saugos priemones rizikai išvengti ar sumažinti;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lastRenderedPageBreak/>
        <w:t xml:space="preserve">12.3. </w:t>
      </w:r>
      <w:r w:rsidR="00F1326B">
        <w:rPr>
          <w:rFonts w:ascii="Times New Roman" w:hAnsi="Times New Roman" w:cs="Times New Roman"/>
          <w:sz w:val="24"/>
          <w:szCs w:val="24"/>
        </w:rPr>
        <w:t xml:space="preserve">pasirašytinai </w:t>
      </w:r>
      <w:r w:rsidRPr="006D6732">
        <w:rPr>
          <w:rFonts w:ascii="Times New Roman" w:hAnsi="Times New Roman" w:cs="Times New Roman"/>
          <w:sz w:val="24"/>
          <w:szCs w:val="24"/>
        </w:rPr>
        <w:t xml:space="preserve">instruktuoja </w:t>
      </w:r>
      <w:r w:rsidR="0045355B">
        <w:rPr>
          <w:rFonts w:ascii="Times New Roman" w:hAnsi="Times New Roman" w:cs="Times New Roman"/>
          <w:sz w:val="24"/>
          <w:szCs w:val="24"/>
        </w:rPr>
        <w:t xml:space="preserve">mokinius </w:t>
      </w:r>
      <w:r w:rsidRPr="006D6732">
        <w:rPr>
          <w:rFonts w:ascii="Times New Roman" w:hAnsi="Times New Roman" w:cs="Times New Roman"/>
          <w:sz w:val="24"/>
          <w:szCs w:val="24"/>
        </w:rPr>
        <w:t>apie saugų elgesį atliekant temines užduotis, žaidimų ir atrakcionų</w:t>
      </w:r>
      <w:r w:rsidR="00B370E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metu</w:t>
      </w:r>
      <w:r w:rsidR="00F1326B">
        <w:rPr>
          <w:rFonts w:ascii="Times New Roman" w:hAnsi="Times New Roman" w:cs="Times New Roman"/>
          <w:sz w:val="24"/>
          <w:szCs w:val="24"/>
        </w:rPr>
        <w:t xml:space="preserve">, </w:t>
      </w:r>
      <w:r w:rsidRPr="006D6732">
        <w:rPr>
          <w:rFonts w:ascii="Times New Roman" w:hAnsi="Times New Roman" w:cs="Times New Roman"/>
          <w:sz w:val="24"/>
          <w:szCs w:val="24"/>
        </w:rPr>
        <w:t>edukacinių užsiėmimų metu;</w:t>
      </w:r>
    </w:p>
    <w:p w:rsidR="001D2B30" w:rsidRPr="006D6732" w:rsidRDefault="00F1326B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="007C2C6F">
        <w:rPr>
          <w:rFonts w:ascii="Times New Roman" w:hAnsi="Times New Roman" w:cs="Times New Roman"/>
          <w:sz w:val="24"/>
          <w:szCs w:val="24"/>
        </w:rPr>
        <w:t xml:space="preserve">. </w:t>
      </w:r>
      <w:r w:rsidR="001D2B30" w:rsidRPr="006D6732">
        <w:rPr>
          <w:rFonts w:ascii="Times New Roman" w:hAnsi="Times New Roman" w:cs="Times New Roman"/>
          <w:sz w:val="24"/>
          <w:szCs w:val="24"/>
        </w:rPr>
        <w:t>mokinių pasirašytus saugos instrukt</w:t>
      </w:r>
      <w:r w:rsidR="00B625D9">
        <w:rPr>
          <w:rFonts w:ascii="Times New Roman" w:hAnsi="Times New Roman" w:cs="Times New Roman"/>
          <w:sz w:val="24"/>
          <w:szCs w:val="24"/>
        </w:rPr>
        <w:t>ažus įsega į tam skirtą segtuvą.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13. Renginio vadovas atsako už mokinių saugą ir sveikatą iki renginio pabaigos.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14. Po renginio informuoja </w:t>
      </w:r>
      <w:r w:rsidR="00B370E2">
        <w:rPr>
          <w:rFonts w:ascii="Times New Roman" w:hAnsi="Times New Roman" w:cs="Times New Roman"/>
          <w:sz w:val="24"/>
          <w:szCs w:val="24"/>
        </w:rPr>
        <w:t xml:space="preserve">mokyklos </w:t>
      </w:r>
      <w:r w:rsidR="00F1326B">
        <w:rPr>
          <w:rFonts w:ascii="Times New Roman" w:hAnsi="Times New Roman" w:cs="Times New Roman"/>
          <w:sz w:val="24"/>
          <w:szCs w:val="24"/>
        </w:rPr>
        <w:t xml:space="preserve">administraciją </w:t>
      </w:r>
      <w:r w:rsidRPr="006D6732">
        <w:rPr>
          <w:rFonts w:ascii="Times New Roman" w:hAnsi="Times New Roman" w:cs="Times New Roman"/>
          <w:sz w:val="24"/>
          <w:szCs w:val="24"/>
        </w:rPr>
        <w:t>apie renginio eigą ir parengia</w:t>
      </w:r>
      <w:r w:rsidR="00B625D9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 xml:space="preserve">informaciją, kuri skelbiama </w:t>
      </w:r>
      <w:r w:rsidR="00B370E2">
        <w:rPr>
          <w:rFonts w:ascii="Times New Roman" w:hAnsi="Times New Roman" w:cs="Times New Roman"/>
          <w:sz w:val="24"/>
          <w:szCs w:val="24"/>
        </w:rPr>
        <w:t>mokyklos</w:t>
      </w:r>
      <w:r w:rsidRPr="006D6732">
        <w:rPr>
          <w:rFonts w:ascii="Times New Roman" w:hAnsi="Times New Roman" w:cs="Times New Roman"/>
          <w:sz w:val="24"/>
          <w:szCs w:val="24"/>
        </w:rPr>
        <w:t xml:space="preserve"> internetinėj</w:t>
      </w:r>
      <w:r w:rsidR="00F1326B">
        <w:rPr>
          <w:rFonts w:ascii="Times New Roman" w:hAnsi="Times New Roman" w:cs="Times New Roman"/>
          <w:sz w:val="24"/>
          <w:szCs w:val="24"/>
        </w:rPr>
        <w:t>e svetainėje ar / ir rajoninėje spaudoje;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15. </w:t>
      </w:r>
      <w:r w:rsidR="00F1326B">
        <w:rPr>
          <w:rFonts w:ascii="Times New Roman" w:hAnsi="Times New Roman" w:cs="Times New Roman"/>
          <w:sz w:val="24"/>
          <w:szCs w:val="24"/>
        </w:rPr>
        <w:t>R</w:t>
      </w:r>
      <w:r w:rsidRPr="006D6732">
        <w:rPr>
          <w:rFonts w:ascii="Times New Roman" w:hAnsi="Times New Roman" w:cs="Times New Roman"/>
          <w:sz w:val="24"/>
          <w:szCs w:val="24"/>
        </w:rPr>
        <w:t>enginiuose dalyvaujantys mokiniai: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15.1. prieš renginį susipažįsta su programa, pasiskirsto pareigomis, užduotimis ir</w:t>
      </w:r>
      <w:r w:rsidR="00B370E2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kt.;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15.2. pasirašo saugos ir sveikatos instruktažą;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15.3. privalo laikytis elgesio normų, būti drausmingi ir mandagūs, neatsiskirti nuo grupės,</w:t>
      </w:r>
      <w:r w:rsidR="008A5A2D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vykdyti renginio vadovo(-ų) nurodymus;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15.4. jei vyksta į renginį su nakvyne arba už </w:t>
      </w:r>
      <w:r w:rsidR="00D54986">
        <w:rPr>
          <w:rFonts w:ascii="Times New Roman" w:hAnsi="Times New Roman" w:cs="Times New Roman"/>
          <w:sz w:val="24"/>
          <w:szCs w:val="24"/>
        </w:rPr>
        <w:t>Prienų</w:t>
      </w:r>
      <w:r w:rsidRPr="006D6732">
        <w:rPr>
          <w:rFonts w:ascii="Times New Roman" w:hAnsi="Times New Roman" w:cs="Times New Roman"/>
          <w:sz w:val="24"/>
          <w:szCs w:val="24"/>
        </w:rPr>
        <w:t xml:space="preserve"> miesto ribų, pristato nustatytos</w:t>
      </w:r>
      <w:r w:rsidR="008A5A2D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formos tėvų (globėjų, rūpintojų) sutikimus.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16. Mokinių tėvai (globėjai, rūpintojai) gavę pranešimą</w:t>
      </w:r>
      <w:r w:rsidR="008A5A2D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 xml:space="preserve">apie mokinių išvykimą už </w:t>
      </w:r>
      <w:r w:rsidR="00D54986">
        <w:rPr>
          <w:rFonts w:ascii="Times New Roman" w:hAnsi="Times New Roman" w:cs="Times New Roman"/>
          <w:sz w:val="24"/>
          <w:szCs w:val="24"/>
        </w:rPr>
        <w:t>mokyklos</w:t>
      </w:r>
      <w:r w:rsidRPr="006D6732">
        <w:rPr>
          <w:rFonts w:ascii="Times New Roman" w:hAnsi="Times New Roman" w:cs="Times New Roman"/>
          <w:sz w:val="24"/>
          <w:szCs w:val="24"/>
        </w:rPr>
        <w:t xml:space="preserve"> ribų:</w:t>
      </w:r>
    </w:p>
    <w:p w:rsidR="001D2B30" w:rsidRPr="006D6732" w:rsidRDefault="001D2B30" w:rsidP="00521AA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16.1. susipažįsta su renginio tikslais, uždaviniais, programa, išlaidomis ir kitomis</w:t>
      </w:r>
      <w:r w:rsidR="00521AA8">
        <w:rPr>
          <w:rFonts w:ascii="Times New Roman" w:hAnsi="Times New Roman" w:cs="Times New Roman"/>
          <w:sz w:val="24"/>
          <w:szCs w:val="24"/>
        </w:rPr>
        <w:t xml:space="preserve"> </w:t>
      </w:r>
      <w:r w:rsidR="007C2C6F">
        <w:rPr>
          <w:rFonts w:ascii="Times New Roman" w:hAnsi="Times New Roman" w:cs="Times New Roman"/>
          <w:sz w:val="24"/>
          <w:szCs w:val="24"/>
        </w:rPr>
        <w:t>sąly</w:t>
      </w:r>
      <w:r w:rsidRPr="006D6732">
        <w:rPr>
          <w:rFonts w:ascii="Times New Roman" w:hAnsi="Times New Roman" w:cs="Times New Roman"/>
          <w:sz w:val="24"/>
          <w:szCs w:val="24"/>
        </w:rPr>
        <w:t>gomis;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16.2. jeigu renginys vyksta </w:t>
      </w:r>
      <w:r w:rsidR="00D54986">
        <w:rPr>
          <w:rFonts w:ascii="Times New Roman" w:hAnsi="Times New Roman" w:cs="Times New Roman"/>
          <w:sz w:val="24"/>
          <w:szCs w:val="24"/>
        </w:rPr>
        <w:t>Prienų</w:t>
      </w:r>
      <w:r w:rsidRPr="006D6732">
        <w:rPr>
          <w:rFonts w:ascii="Times New Roman" w:hAnsi="Times New Roman" w:cs="Times New Roman"/>
          <w:sz w:val="24"/>
          <w:szCs w:val="24"/>
        </w:rPr>
        <w:t xml:space="preserve"> mieste, o renginio organizatoriai negauna tėvų</w:t>
      </w:r>
      <w:r w:rsidR="00D54986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(globėjų, rūpintojų</w:t>
      </w:r>
      <w:r w:rsidR="00B625D9">
        <w:rPr>
          <w:rFonts w:ascii="Times New Roman" w:hAnsi="Times New Roman" w:cs="Times New Roman"/>
          <w:sz w:val="24"/>
          <w:szCs w:val="24"/>
        </w:rPr>
        <w:t>) pranešimo apie draudimą sūnui/</w:t>
      </w:r>
      <w:r w:rsidRPr="006D6732">
        <w:rPr>
          <w:rFonts w:ascii="Times New Roman" w:hAnsi="Times New Roman" w:cs="Times New Roman"/>
          <w:sz w:val="24"/>
          <w:szCs w:val="24"/>
        </w:rPr>
        <w:t xml:space="preserve">dukrai </w:t>
      </w:r>
      <w:r w:rsidR="004C2F1F">
        <w:rPr>
          <w:rFonts w:ascii="Times New Roman" w:hAnsi="Times New Roman" w:cs="Times New Roman"/>
          <w:sz w:val="24"/>
          <w:szCs w:val="24"/>
        </w:rPr>
        <w:t xml:space="preserve">(globotiniui/globotinei) </w:t>
      </w:r>
      <w:r w:rsidRPr="006D6732">
        <w:rPr>
          <w:rFonts w:ascii="Times New Roman" w:hAnsi="Times New Roman" w:cs="Times New Roman"/>
          <w:sz w:val="24"/>
          <w:szCs w:val="24"/>
        </w:rPr>
        <w:t>dalyva</w:t>
      </w:r>
      <w:r w:rsidR="00310506" w:rsidRPr="006D6732">
        <w:rPr>
          <w:rFonts w:ascii="Times New Roman" w:hAnsi="Times New Roman" w:cs="Times New Roman"/>
          <w:sz w:val="24"/>
          <w:szCs w:val="24"/>
        </w:rPr>
        <w:t xml:space="preserve">uti renginyje, tai laikoma tėvų </w:t>
      </w:r>
      <w:r w:rsidRPr="006D6732">
        <w:rPr>
          <w:rFonts w:ascii="Times New Roman" w:hAnsi="Times New Roman" w:cs="Times New Roman"/>
          <w:sz w:val="24"/>
          <w:szCs w:val="24"/>
        </w:rPr>
        <w:t>sutikimu;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16.3. jeigu renginys vyksta už </w:t>
      </w:r>
      <w:r w:rsidR="00D54986">
        <w:rPr>
          <w:rFonts w:ascii="Times New Roman" w:hAnsi="Times New Roman" w:cs="Times New Roman"/>
          <w:sz w:val="24"/>
          <w:szCs w:val="24"/>
        </w:rPr>
        <w:t>Prienų</w:t>
      </w:r>
      <w:r w:rsidRPr="006D6732">
        <w:rPr>
          <w:rFonts w:ascii="Times New Roman" w:hAnsi="Times New Roman" w:cs="Times New Roman"/>
          <w:sz w:val="24"/>
          <w:szCs w:val="24"/>
        </w:rPr>
        <w:t xml:space="preserve"> miesto ribų arba renginys vyksta su nakvyne,</w:t>
      </w:r>
      <w:r w:rsidR="00D54986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tėv</w:t>
      </w:r>
      <w:r w:rsidR="00F1326B">
        <w:rPr>
          <w:rFonts w:ascii="Times New Roman" w:hAnsi="Times New Roman" w:cs="Times New Roman"/>
          <w:sz w:val="24"/>
          <w:szCs w:val="24"/>
        </w:rPr>
        <w:t>ams (globėjams, rūpintojams</w:t>
      </w:r>
      <w:r w:rsidRPr="006D6732">
        <w:rPr>
          <w:rFonts w:ascii="Times New Roman" w:hAnsi="Times New Roman" w:cs="Times New Roman"/>
          <w:sz w:val="24"/>
          <w:szCs w:val="24"/>
        </w:rPr>
        <w:t xml:space="preserve">) </w:t>
      </w:r>
      <w:r w:rsidR="00F1326B">
        <w:rPr>
          <w:rFonts w:ascii="Times New Roman" w:hAnsi="Times New Roman" w:cs="Times New Roman"/>
          <w:sz w:val="24"/>
          <w:szCs w:val="24"/>
        </w:rPr>
        <w:t xml:space="preserve">pateikiama informacija </w:t>
      </w:r>
      <w:r w:rsidRPr="006D6732">
        <w:rPr>
          <w:rFonts w:ascii="Times New Roman" w:hAnsi="Times New Roman" w:cs="Times New Roman"/>
          <w:sz w:val="24"/>
          <w:szCs w:val="24"/>
        </w:rPr>
        <w:t>ne tik elektroniniame d</w:t>
      </w:r>
      <w:r w:rsidR="00310506" w:rsidRPr="006D6732">
        <w:rPr>
          <w:rFonts w:ascii="Times New Roman" w:hAnsi="Times New Roman" w:cs="Times New Roman"/>
          <w:sz w:val="24"/>
          <w:szCs w:val="24"/>
        </w:rPr>
        <w:t>ienyne, bet ir pra</w:t>
      </w:r>
      <w:r w:rsidR="00F1326B">
        <w:rPr>
          <w:rFonts w:ascii="Times New Roman" w:hAnsi="Times New Roman" w:cs="Times New Roman"/>
          <w:sz w:val="24"/>
          <w:szCs w:val="24"/>
        </w:rPr>
        <w:t>nešimas</w:t>
      </w:r>
      <w:r w:rsidR="00310506" w:rsidRPr="006D6732">
        <w:rPr>
          <w:rFonts w:ascii="Times New Roman" w:hAnsi="Times New Roman" w:cs="Times New Roman"/>
          <w:sz w:val="24"/>
          <w:szCs w:val="24"/>
        </w:rPr>
        <w:t xml:space="preserve"> raštu. </w:t>
      </w:r>
      <w:r w:rsidRPr="006D6732">
        <w:rPr>
          <w:rFonts w:ascii="Times New Roman" w:hAnsi="Times New Roman" w:cs="Times New Roman"/>
          <w:sz w:val="24"/>
          <w:szCs w:val="24"/>
        </w:rPr>
        <w:t>Tėvų</w:t>
      </w:r>
      <w:r w:rsidR="00F1326B">
        <w:rPr>
          <w:rFonts w:ascii="Times New Roman" w:hAnsi="Times New Roman" w:cs="Times New Roman"/>
          <w:sz w:val="24"/>
          <w:szCs w:val="24"/>
        </w:rPr>
        <w:t xml:space="preserve"> (globėjų, rūpintojų) pasirašyta</w:t>
      </w:r>
      <w:r w:rsidRPr="006D6732">
        <w:rPr>
          <w:rFonts w:ascii="Times New Roman" w:hAnsi="Times New Roman" w:cs="Times New Roman"/>
          <w:sz w:val="24"/>
          <w:szCs w:val="24"/>
        </w:rPr>
        <w:t>s sutikimas grąžinamas re</w:t>
      </w:r>
      <w:r w:rsidR="00310506" w:rsidRPr="006D6732">
        <w:rPr>
          <w:rFonts w:ascii="Times New Roman" w:hAnsi="Times New Roman" w:cs="Times New Roman"/>
          <w:sz w:val="24"/>
          <w:szCs w:val="24"/>
        </w:rPr>
        <w:t xml:space="preserve">nginio organizatoriui, taip pat </w:t>
      </w:r>
      <w:r w:rsidRPr="006D6732">
        <w:rPr>
          <w:rFonts w:ascii="Times New Roman" w:hAnsi="Times New Roman" w:cs="Times New Roman"/>
          <w:sz w:val="24"/>
          <w:szCs w:val="24"/>
        </w:rPr>
        <w:t>nurodomas ir tėvų (globėjų, rūpintojų) telefono numeris;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</w:t>
      </w:r>
      <w:r w:rsidR="00906B95" w:rsidRPr="006D6732">
        <w:rPr>
          <w:rFonts w:ascii="Times New Roman" w:hAnsi="Times New Roman" w:cs="Times New Roman"/>
          <w:sz w:val="24"/>
          <w:szCs w:val="24"/>
        </w:rPr>
        <w:t>6.4. jeigu mokinys</w:t>
      </w:r>
      <w:r w:rsidRPr="006D6732">
        <w:rPr>
          <w:rFonts w:ascii="Times New Roman" w:hAnsi="Times New Roman" w:cs="Times New Roman"/>
          <w:sz w:val="24"/>
          <w:szCs w:val="24"/>
        </w:rPr>
        <w:t>(ė) grubiai pažeidžia saugos ir sveikatos taisykles, į renginio vietą</w:t>
      </w:r>
      <w:r w:rsidR="00D54986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gali būti iškviečiami tėvai (globėjai, rūpintojai);</w:t>
      </w:r>
    </w:p>
    <w:p w:rsidR="001D2B30" w:rsidRPr="006D6732" w:rsidRDefault="00906B95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16.5. padeda savo sūnui</w:t>
      </w:r>
      <w:r w:rsidR="001D2B30" w:rsidRPr="006D6732">
        <w:rPr>
          <w:rFonts w:ascii="Times New Roman" w:hAnsi="Times New Roman" w:cs="Times New Roman"/>
          <w:sz w:val="24"/>
          <w:szCs w:val="24"/>
        </w:rPr>
        <w:t>/ dukrai pasiruošti turizmo renginiui ar išvykai, pasirūpina</w:t>
      </w:r>
      <w:r w:rsidR="00D54986">
        <w:rPr>
          <w:rFonts w:ascii="Times New Roman" w:hAnsi="Times New Roman" w:cs="Times New Roman"/>
          <w:sz w:val="24"/>
          <w:szCs w:val="24"/>
        </w:rPr>
        <w:t xml:space="preserve"> </w:t>
      </w:r>
      <w:r w:rsidR="001D2B30" w:rsidRPr="006D6732">
        <w:rPr>
          <w:rFonts w:ascii="Times New Roman" w:hAnsi="Times New Roman" w:cs="Times New Roman"/>
          <w:sz w:val="24"/>
          <w:szCs w:val="24"/>
        </w:rPr>
        <w:t>būtinomis priemonėmis ir kelionpinigiais;</w:t>
      </w:r>
    </w:p>
    <w:p w:rsidR="001D2B30" w:rsidRPr="006D6732" w:rsidRDefault="004C2F1F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 aptaria su sūnumi</w:t>
      </w:r>
      <w:r w:rsidR="00906B95" w:rsidRPr="006D6732">
        <w:rPr>
          <w:rFonts w:ascii="Times New Roman" w:hAnsi="Times New Roman" w:cs="Times New Roman"/>
          <w:sz w:val="24"/>
          <w:szCs w:val="24"/>
        </w:rPr>
        <w:t>/</w:t>
      </w:r>
      <w:r w:rsidR="001D2B30" w:rsidRPr="006D6732">
        <w:rPr>
          <w:rFonts w:ascii="Times New Roman" w:hAnsi="Times New Roman" w:cs="Times New Roman"/>
          <w:sz w:val="24"/>
          <w:szCs w:val="24"/>
        </w:rPr>
        <w:t xml:space="preserve">dukra </w:t>
      </w:r>
      <w:r>
        <w:rPr>
          <w:rFonts w:ascii="Times New Roman" w:hAnsi="Times New Roman" w:cs="Times New Roman"/>
          <w:sz w:val="24"/>
          <w:szCs w:val="24"/>
        </w:rPr>
        <w:t xml:space="preserve">(globotiniu/globotine) </w:t>
      </w:r>
      <w:r w:rsidR="001D2B30" w:rsidRPr="006D6732">
        <w:rPr>
          <w:rFonts w:ascii="Times New Roman" w:hAnsi="Times New Roman" w:cs="Times New Roman"/>
          <w:sz w:val="24"/>
          <w:szCs w:val="24"/>
        </w:rPr>
        <w:t>aplinkybes, dėl kurių gali kilti pavojus gyvybei ir</w:t>
      </w:r>
      <w:r w:rsidR="00B625D9">
        <w:rPr>
          <w:rFonts w:ascii="Times New Roman" w:hAnsi="Times New Roman" w:cs="Times New Roman"/>
          <w:sz w:val="24"/>
          <w:szCs w:val="24"/>
        </w:rPr>
        <w:t xml:space="preserve"> </w:t>
      </w:r>
      <w:r w:rsidR="001D2B30" w:rsidRPr="006D6732">
        <w:rPr>
          <w:rFonts w:ascii="Times New Roman" w:hAnsi="Times New Roman" w:cs="Times New Roman"/>
          <w:sz w:val="24"/>
          <w:szCs w:val="24"/>
        </w:rPr>
        <w:t>sveikatai, taip pat kultūringo bendravimo normas ir keliautojo etiką</w:t>
      </w:r>
      <w:r w:rsidR="00521AA8">
        <w:rPr>
          <w:rFonts w:ascii="Times New Roman" w:hAnsi="Times New Roman" w:cs="Times New Roman"/>
          <w:sz w:val="24"/>
          <w:szCs w:val="24"/>
        </w:rPr>
        <w:t>;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16.7. prisiima atsakomybę dėl savo sūnaus/dukros </w:t>
      </w:r>
      <w:r w:rsidR="004C2F1F">
        <w:rPr>
          <w:rFonts w:ascii="Times New Roman" w:hAnsi="Times New Roman" w:cs="Times New Roman"/>
          <w:sz w:val="24"/>
          <w:szCs w:val="24"/>
        </w:rPr>
        <w:t xml:space="preserve">(globotinio/globotinės) </w:t>
      </w:r>
      <w:r w:rsidRPr="006D6732">
        <w:rPr>
          <w:rFonts w:ascii="Times New Roman" w:hAnsi="Times New Roman" w:cs="Times New Roman"/>
          <w:sz w:val="24"/>
          <w:szCs w:val="24"/>
        </w:rPr>
        <w:t>elgesio.</w:t>
      </w:r>
    </w:p>
    <w:p w:rsidR="00310506" w:rsidRDefault="00310506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21AA8" w:rsidRDefault="00521AA8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21AA8" w:rsidRDefault="00521AA8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21AA8" w:rsidRDefault="00521AA8" w:rsidP="002C6D6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D2B30" w:rsidRPr="006D6732" w:rsidRDefault="001D2B30" w:rsidP="00E838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67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 w:rsidR="00511D08">
        <w:rPr>
          <w:rFonts w:ascii="Times New Roman,Bold" w:hAnsi="Times New Roman,Bold" w:cs="Times New Roman,Bold"/>
          <w:b/>
          <w:bCs/>
          <w:sz w:val="24"/>
          <w:szCs w:val="24"/>
        </w:rPr>
        <w:t>BAIGIAMOSIOS NUOSTATOS</w:t>
      </w:r>
    </w:p>
    <w:p w:rsidR="001F712D" w:rsidRPr="006D6732" w:rsidRDefault="001F712D" w:rsidP="00E838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17. Šis aprašas yra </w:t>
      </w:r>
      <w:r w:rsidR="00D54986">
        <w:rPr>
          <w:rFonts w:ascii="Times New Roman" w:hAnsi="Times New Roman" w:cs="Times New Roman"/>
          <w:sz w:val="24"/>
          <w:szCs w:val="24"/>
        </w:rPr>
        <w:t>Prienų „Revuonos“ pagrindinės mokyklos</w:t>
      </w:r>
      <w:r w:rsidRPr="006D6732">
        <w:rPr>
          <w:rFonts w:ascii="Times New Roman" w:hAnsi="Times New Roman" w:cs="Times New Roman"/>
          <w:sz w:val="24"/>
          <w:szCs w:val="24"/>
        </w:rPr>
        <w:t xml:space="preserve"> dokumentas, kuriuo privalo vadovautis</w:t>
      </w:r>
      <w:r w:rsidR="00D54986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 xml:space="preserve">renginių ir išvykų už </w:t>
      </w:r>
      <w:r w:rsidR="00D54986">
        <w:rPr>
          <w:rFonts w:ascii="Times New Roman" w:hAnsi="Times New Roman" w:cs="Times New Roman"/>
          <w:sz w:val="24"/>
          <w:szCs w:val="24"/>
        </w:rPr>
        <w:t>mokyklos</w:t>
      </w:r>
      <w:r w:rsidRPr="006D6732">
        <w:rPr>
          <w:rFonts w:ascii="Times New Roman" w:hAnsi="Times New Roman" w:cs="Times New Roman"/>
          <w:sz w:val="24"/>
          <w:szCs w:val="24"/>
        </w:rPr>
        <w:t xml:space="preserve"> ribų organizatoriai ir dalyviai.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18. Aprašo priedai: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18.1. Mokinių, išvykusių už </w:t>
      </w:r>
      <w:r w:rsidR="00D54986">
        <w:rPr>
          <w:rFonts w:ascii="Times New Roman" w:hAnsi="Times New Roman" w:cs="Times New Roman"/>
          <w:sz w:val="24"/>
          <w:szCs w:val="24"/>
        </w:rPr>
        <w:t>mokyklos</w:t>
      </w:r>
      <w:r w:rsidRPr="006D6732">
        <w:rPr>
          <w:rFonts w:ascii="Times New Roman" w:hAnsi="Times New Roman" w:cs="Times New Roman"/>
          <w:sz w:val="24"/>
          <w:szCs w:val="24"/>
        </w:rPr>
        <w:t xml:space="preserve"> ribų, saugos ir sveikatos instrukcija, patvirtinta</w:t>
      </w:r>
      <w:r w:rsidR="00D54986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direktoriaus įsakymu.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18.2. Formos: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18.2.1. Mokinių, išvykusių už </w:t>
      </w:r>
      <w:r w:rsidR="00D54986">
        <w:rPr>
          <w:rFonts w:ascii="Times New Roman" w:hAnsi="Times New Roman" w:cs="Times New Roman"/>
          <w:sz w:val="24"/>
          <w:szCs w:val="24"/>
        </w:rPr>
        <w:t>mokyklos</w:t>
      </w:r>
      <w:r w:rsidRPr="006D6732">
        <w:rPr>
          <w:rFonts w:ascii="Times New Roman" w:hAnsi="Times New Roman" w:cs="Times New Roman"/>
          <w:sz w:val="24"/>
          <w:szCs w:val="24"/>
        </w:rPr>
        <w:t xml:space="preserve"> ribų, saugos ir sveikatos instruktažas.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18.2.2. Prašymas dėl išvykos su mokiniais.</w:t>
      </w:r>
    </w:p>
    <w:p w:rsidR="001D2B30" w:rsidRPr="006D6732" w:rsidRDefault="001D2B30" w:rsidP="002C6D61">
      <w:pPr>
        <w:autoSpaceDE w:val="0"/>
        <w:autoSpaceDN w:val="0"/>
        <w:adjustRightInd w:val="0"/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18.2.3. Tėvų (globėjų, rūpintojų) sutikimas dėl mokinio dalyvavimo renginyje.</w:t>
      </w:r>
    </w:p>
    <w:p w:rsidR="001D2B30" w:rsidRDefault="001D2B30" w:rsidP="002C6D61">
      <w:pPr>
        <w:autoSpaceDE w:val="0"/>
        <w:autoSpaceDN w:val="0"/>
        <w:adjustRightInd w:val="0"/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 xml:space="preserve">19. Visi </w:t>
      </w:r>
      <w:r w:rsidR="00511D08">
        <w:rPr>
          <w:rFonts w:ascii="Times New Roman" w:hAnsi="Times New Roman" w:cs="Times New Roman"/>
          <w:sz w:val="24"/>
          <w:szCs w:val="24"/>
        </w:rPr>
        <w:t>aukščiau išvardinti</w:t>
      </w:r>
      <w:r w:rsidRPr="006D6732">
        <w:rPr>
          <w:rFonts w:ascii="Times New Roman" w:hAnsi="Times New Roman" w:cs="Times New Roman"/>
          <w:sz w:val="24"/>
          <w:szCs w:val="24"/>
        </w:rPr>
        <w:t xml:space="preserve"> dokumentai, taip pat </w:t>
      </w:r>
      <w:r w:rsidR="00D54986">
        <w:rPr>
          <w:rFonts w:ascii="Times New Roman" w:hAnsi="Times New Roman" w:cs="Times New Roman"/>
          <w:sz w:val="24"/>
          <w:szCs w:val="24"/>
        </w:rPr>
        <w:t>mokyklo</w:t>
      </w:r>
      <w:r w:rsidR="00622979" w:rsidRPr="006D6732">
        <w:rPr>
          <w:rFonts w:ascii="Times New Roman" w:hAnsi="Times New Roman" w:cs="Times New Roman"/>
          <w:sz w:val="24"/>
          <w:szCs w:val="24"/>
        </w:rPr>
        <w:t>s</w:t>
      </w:r>
      <w:r w:rsidR="00D54986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direktoriaus įsakymas dėl</w:t>
      </w:r>
      <w:r w:rsidR="00D54986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renginio ar išvykos organizavimo ir direktoriaus įsakymu patvirtinti nuostatai, programa ar</w:t>
      </w:r>
      <w:r w:rsidR="004C1CB4">
        <w:rPr>
          <w:rFonts w:ascii="Times New Roman" w:hAnsi="Times New Roman" w:cs="Times New Roman"/>
          <w:sz w:val="24"/>
          <w:szCs w:val="24"/>
        </w:rPr>
        <w:t xml:space="preserve"> </w:t>
      </w:r>
      <w:r w:rsidRPr="006D6732">
        <w:rPr>
          <w:rFonts w:ascii="Times New Roman" w:hAnsi="Times New Roman" w:cs="Times New Roman"/>
          <w:sz w:val="24"/>
          <w:szCs w:val="24"/>
        </w:rPr>
        <w:t>maršrutas yra juridinis pagrindas, padedantis įrodyti, kad renginys buvo tinkamai organizuotas.</w:t>
      </w:r>
    </w:p>
    <w:p w:rsidR="00511D08" w:rsidRDefault="00511D08" w:rsidP="00E838D8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11D08" w:rsidRPr="006D6732" w:rsidRDefault="00511D08" w:rsidP="00E838D8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11D08" w:rsidRDefault="001D2B30" w:rsidP="00E838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73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D2B30" w:rsidRPr="006D6732" w:rsidRDefault="001D2B30" w:rsidP="00E838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B5D" w:rsidRDefault="00614B5D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4B5D" w:rsidRDefault="00614B5D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4B5D" w:rsidRDefault="00614B5D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4B5D" w:rsidRDefault="00614B5D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2B30" w:rsidRDefault="00D54986" w:rsidP="00E838D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Prienų „Revuonos“ pagrindinės mokyklos</w:t>
      </w:r>
      <w:r w:rsidR="001D2B30">
        <w:rPr>
          <w:rFonts w:ascii="Times New Roman" w:hAnsi="Times New Roman" w:cs="Times New Roman"/>
          <w:sz w:val="24"/>
          <w:szCs w:val="24"/>
        </w:rPr>
        <w:t xml:space="preserve"> renginių ir</w:t>
      </w:r>
    </w:p>
    <w:p w:rsidR="001D2B30" w:rsidRDefault="001D2B30" w:rsidP="00E838D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išvykų už </w:t>
      </w:r>
      <w:r w:rsidR="00D54986">
        <w:rPr>
          <w:rFonts w:ascii="Times New Roman" w:hAnsi="Times New Roman" w:cs="Times New Roman"/>
          <w:sz w:val="24"/>
          <w:szCs w:val="24"/>
        </w:rPr>
        <w:t>mokyklos</w:t>
      </w:r>
      <w:r w:rsidR="00614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ribų organizavimo aprašo</w:t>
      </w:r>
    </w:p>
    <w:p w:rsidR="001D2B30" w:rsidRDefault="001D2B30" w:rsidP="00E838D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:rsidR="00BD2A46" w:rsidRDefault="00BD2A46" w:rsidP="00E838D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EAA" w:rsidRDefault="00467EAA" w:rsidP="00E838D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B30" w:rsidRDefault="001D2B30" w:rsidP="00E838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TĖVŲ (GLOBĖJŲ, RŪPINTOJŲ </w:t>
      </w:r>
      <w:r>
        <w:rPr>
          <w:rFonts w:ascii="Times New Roman" w:hAnsi="Times New Roman" w:cs="Times New Roman"/>
          <w:b/>
          <w:bCs/>
          <w:sz w:val="24"/>
          <w:szCs w:val="24"/>
        </w:rPr>
        <w:t>) SUTIKIMA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S DĖL MOKINIO DALYVAVIMO</w:t>
      </w:r>
    </w:p>
    <w:p w:rsidR="001D2B30" w:rsidRDefault="001D2B30" w:rsidP="00E838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RENGINYJE</w:t>
      </w:r>
    </w:p>
    <w:p w:rsidR="00BD2A46" w:rsidRDefault="00BD2A46" w:rsidP="00E838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30" w:rsidRDefault="001D2B30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pavadinimas</w:t>
      </w:r>
      <w:r w:rsidR="00BD2A4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D2B30" w:rsidRDefault="001D2B30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Maršrutas</w:t>
      </w:r>
      <w:r w:rsidR="00BD2A4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D2B30" w:rsidRDefault="001D2B30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pradžia</w:t>
      </w:r>
      <w:r w:rsidR="00BD2A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D2B30" w:rsidRDefault="001D2B30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pabaiga</w:t>
      </w:r>
      <w:r w:rsidR="00BD2A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D2B30" w:rsidRDefault="001D2B30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vadovas (-ai)</w:t>
      </w:r>
      <w:r w:rsidR="00BD2A4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D2B30" w:rsidRDefault="001D2B30" w:rsidP="00E838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(vardas, pavardė,</w:t>
      </w:r>
      <w:r w:rsidR="00BD2A46">
        <w:rPr>
          <w:rFonts w:ascii="Times New Roman" w:hAnsi="Times New Roman" w:cs="Times New Roman"/>
          <w:sz w:val="14"/>
          <w:szCs w:val="14"/>
        </w:rPr>
        <w:t xml:space="preserve"> telefono numeris, parašas) </w:t>
      </w:r>
    </w:p>
    <w:p w:rsidR="00C5682A" w:rsidRDefault="00000D12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B30">
        <w:rPr>
          <w:rFonts w:ascii="Times New Roman" w:hAnsi="Times New Roman" w:cs="Times New Roman"/>
          <w:sz w:val="24"/>
          <w:szCs w:val="24"/>
        </w:rPr>
        <w:t>Mokinys</w:t>
      </w:r>
      <w:r w:rsidR="00BD2A4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D2B30">
        <w:rPr>
          <w:rFonts w:ascii="Times New Roman" w:hAnsi="Times New Roman" w:cs="Times New Roman"/>
          <w:sz w:val="24"/>
          <w:szCs w:val="24"/>
        </w:rPr>
        <w:t xml:space="preserve"> buvo supažindintas su </w:t>
      </w:r>
    </w:p>
    <w:p w:rsidR="00C5682A" w:rsidRDefault="00C5682A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>(vardas, pavardė, klasė)</w:t>
      </w:r>
    </w:p>
    <w:p w:rsidR="001D2B30" w:rsidRDefault="00C5682A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D2B30">
        <w:rPr>
          <w:rFonts w:ascii="Times New Roman" w:hAnsi="Times New Roman" w:cs="Times New Roman"/>
          <w:sz w:val="24"/>
          <w:szCs w:val="24"/>
        </w:rPr>
        <w:t>enginio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D12">
        <w:rPr>
          <w:rFonts w:ascii="Times New Roman" w:hAnsi="Times New Roman" w:cs="Times New Roman"/>
          <w:sz w:val="24"/>
          <w:szCs w:val="24"/>
        </w:rPr>
        <w:t>programa bei</w:t>
      </w:r>
      <w:r w:rsidR="001D2B30">
        <w:rPr>
          <w:rFonts w:ascii="Times New Roman" w:hAnsi="Times New Roman" w:cs="Times New Roman"/>
          <w:sz w:val="24"/>
          <w:szCs w:val="24"/>
        </w:rPr>
        <w:t xml:space="preserve"> saugos ir sveikatos instrukcija.</w:t>
      </w:r>
    </w:p>
    <w:p w:rsidR="00BD2A46" w:rsidRDefault="00BD2A46" w:rsidP="00E83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2B30" w:rsidRDefault="001D2B30" w:rsidP="001D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Tėvų (globėjų, rūpintojų</w:t>
      </w:r>
      <w:r>
        <w:rPr>
          <w:rFonts w:ascii="Times New Roman" w:hAnsi="Times New Roman" w:cs="Times New Roman"/>
          <w:b/>
          <w:bCs/>
          <w:sz w:val="24"/>
          <w:szCs w:val="24"/>
        </w:rPr>
        <w:t>) sutikimas</w:t>
      </w:r>
    </w:p>
    <w:p w:rsidR="00000D12" w:rsidRDefault="00000D12" w:rsidP="001D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30" w:rsidRDefault="00000D12" w:rsidP="00000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A46">
        <w:rPr>
          <w:rFonts w:ascii="Times New Roman" w:hAnsi="Times New Roman" w:cs="Times New Roman"/>
          <w:sz w:val="24"/>
          <w:szCs w:val="24"/>
        </w:rPr>
        <w:t>Su sūnumi/</w:t>
      </w:r>
      <w:r w:rsidR="001D2B30">
        <w:rPr>
          <w:rFonts w:ascii="Times New Roman" w:hAnsi="Times New Roman" w:cs="Times New Roman"/>
          <w:sz w:val="24"/>
          <w:szCs w:val="24"/>
        </w:rPr>
        <w:t>dukra aptarėme dalyvavimo renginyje sąlygas ir saugos reikalavimus. Mes, tėvai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B30">
        <w:rPr>
          <w:rFonts w:ascii="Times New Roman" w:hAnsi="Times New Roman" w:cs="Times New Roman"/>
          <w:sz w:val="24"/>
          <w:szCs w:val="24"/>
        </w:rPr>
        <w:t>(globėjai, rūpintojai), prisiimame atsakomybę už sūnaus / dukros elgesį ir leidžiame dalyvauti šiame</w:t>
      </w:r>
      <w:r w:rsidR="00D54986">
        <w:rPr>
          <w:rFonts w:ascii="Times New Roman" w:hAnsi="Times New Roman" w:cs="Times New Roman"/>
          <w:sz w:val="24"/>
          <w:szCs w:val="24"/>
        </w:rPr>
        <w:t xml:space="preserve"> </w:t>
      </w:r>
      <w:r w:rsidR="001D2B30">
        <w:rPr>
          <w:rFonts w:ascii="Times New Roman" w:hAnsi="Times New Roman" w:cs="Times New Roman"/>
          <w:sz w:val="24"/>
          <w:szCs w:val="24"/>
        </w:rPr>
        <w:t>renginyje.</w:t>
      </w:r>
    </w:p>
    <w:p w:rsidR="00BD2A46" w:rsidRDefault="00BD2A46" w:rsidP="00BD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B30" w:rsidRDefault="001D2B30" w:rsidP="001D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tėvai (globėjai, rūpintojai)</w:t>
      </w:r>
      <w:r w:rsidR="00BD2A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D2B30" w:rsidRDefault="00D54986" w:rsidP="001D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</w:t>
      </w:r>
      <w:r w:rsidR="001D2B30">
        <w:rPr>
          <w:rFonts w:ascii="Times New Roman" w:hAnsi="Times New Roman" w:cs="Times New Roman"/>
          <w:sz w:val="14"/>
          <w:szCs w:val="14"/>
        </w:rPr>
        <w:t>(vardas, pavardė,</w:t>
      </w:r>
      <w:r w:rsidR="00BD2A46">
        <w:rPr>
          <w:rFonts w:ascii="Times New Roman" w:hAnsi="Times New Roman" w:cs="Times New Roman"/>
          <w:sz w:val="14"/>
          <w:szCs w:val="14"/>
        </w:rPr>
        <w:t xml:space="preserve"> telefono numeris, parašas) </w:t>
      </w:r>
    </w:p>
    <w:p w:rsidR="00BD2A46" w:rsidRDefault="00BD2A46" w:rsidP="001D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D2A46" w:rsidRDefault="00BD2A46" w:rsidP="001D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D2A46" w:rsidRDefault="00BD2A46" w:rsidP="001D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00D12" w:rsidRDefault="00000D12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D12" w:rsidRDefault="00000D12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D12" w:rsidRDefault="00000D12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D12" w:rsidRDefault="00000D12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D12" w:rsidRDefault="00000D12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D12" w:rsidRDefault="00000D12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D12" w:rsidRDefault="00000D12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D12" w:rsidRDefault="00000D12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D12" w:rsidRDefault="00000D12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D12" w:rsidRDefault="00000D12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D12" w:rsidRDefault="00000D12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986" w:rsidRDefault="00D54986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Prienų „Revuonos“ pagrindinės mokyklos turizmo renginių ir</w:t>
      </w:r>
    </w:p>
    <w:p w:rsidR="00D54986" w:rsidRDefault="00D54986" w:rsidP="00D5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išvykų už mokyklos ribų organizavimo aprašo</w:t>
      </w:r>
    </w:p>
    <w:p w:rsidR="001D2B30" w:rsidRDefault="001D2B30" w:rsidP="006B0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priedas</w:t>
      </w:r>
    </w:p>
    <w:p w:rsidR="006B0861" w:rsidRDefault="006B0861" w:rsidP="006B0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EAA" w:rsidRDefault="00467EAA" w:rsidP="006B0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B30" w:rsidRDefault="001D2B30" w:rsidP="006B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MOKINIŲ, IŠVYKUSIŲ UŽ </w:t>
      </w:r>
      <w:r w:rsidR="00D54986">
        <w:rPr>
          <w:rFonts w:ascii="Times New Roman,Bold" w:hAnsi="Times New Roman,Bold" w:cs="Times New Roman,Bold"/>
          <w:b/>
          <w:bCs/>
          <w:sz w:val="24"/>
          <w:szCs w:val="24"/>
        </w:rPr>
        <w:t>MOKYKLOS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RIBŲ, SAUGOS IR SVEIKATOS</w:t>
      </w:r>
    </w:p>
    <w:p w:rsidR="001D2B30" w:rsidRDefault="001D2B30" w:rsidP="006B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INSTRUKTAŽAS</w:t>
      </w:r>
    </w:p>
    <w:p w:rsidR="00D54986" w:rsidRDefault="00D54986" w:rsidP="006B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D2B30" w:rsidRDefault="001D2B30" w:rsidP="00000D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pavadinimas</w:t>
      </w:r>
      <w:r w:rsidR="006B086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D2B30" w:rsidRDefault="001D2B30" w:rsidP="00000D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Instruktažo data</w:t>
      </w:r>
      <w:r w:rsidR="006B086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D2B30" w:rsidRDefault="001D2B30" w:rsidP="00000D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instruktažu susipažinau:</w:t>
      </w:r>
    </w:p>
    <w:tbl>
      <w:tblPr>
        <w:tblStyle w:val="TableGrid"/>
        <w:tblW w:w="0" w:type="auto"/>
        <w:tblLook w:val="04A0"/>
      </w:tblPr>
      <w:tblGrid>
        <w:gridCol w:w="704"/>
        <w:gridCol w:w="4536"/>
        <w:gridCol w:w="1559"/>
        <w:gridCol w:w="2127"/>
      </w:tblGrid>
      <w:tr w:rsidR="006B0861" w:rsidTr="006B0861">
        <w:tc>
          <w:tcPr>
            <w:tcW w:w="704" w:type="dxa"/>
          </w:tcPr>
          <w:p w:rsidR="006B0861" w:rsidRDefault="006B0861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6B0861" w:rsidRDefault="006B0861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536" w:type="dxa"/>
          </w:tcPr>
          <w:p w:rsidR="006B0861" w:rsidRDefault="006B0861" w:rsidP="006B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559" w:type="dxa"/>
          </w:tcPr>
          <w:p w:rsidR="006B0861" w:rsidRDefault="006B0861" w:rsidP="006B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127" w:type="dxa"/>
          </w:tcPr>
          <w:p w:rsidR="006B0861" w:rsidRDefault="006B0861" w:rsidP="006B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61" w:rsidTr="006B0861">
        <w:tc>
          <w:tcPr>
            <w:tcW w:w="704" w:type="dxa"/>
          </w:tcPr>
          <w:p w:rsidR="006B0861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861" w:rsidRDefault="006B0861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57" w:rsidTr="006B0861">
        <w:tc>
          <w:tcPr>
            <w:tcW w:w="704" w:type="dxa"/>
          </w:tcPr>
          <w:p w:rsidR="00411857" w:rsidRDefault="00411857" w:rsidP="0041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411857" w:rsidRDefault="00411857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857" w:rsidRDefault="00411857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1857" w:rsidRDefault="00411857" w:rsidP="001D2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D12" w:rsidRDefault="00000D12" w:rsidP="001D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B30" w:rsidRDefault="001D2B30" w:rsidP="001D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Trumpas instruktažo turinys:</w:t>
      </w:r>
      <w:r w:rsidR="007E011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E0117" w:rsidRDefault="007E0117" w:rsidP="001D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D12" w:rsidRDefault="00000D12" w:rsidP="001D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B30" w:rsidRDefault="001D2B30" w:rsidP="001D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Instruktažo vykdytojo pareigos, vardas, pavardė, parašas:</w:t>
      </w:r>
      <w:r w:rsidR="007E011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3BB7" w:rsidRDefault="00543BB7" w:rsidP="001D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BB7" w:rsidRDefault="00543BB7" w:rsidP="001D2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Prienų „Revuonos“ pagrindinės mokyklos turizmo renginių ir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išvykų už mokyklos ribų organizavimo aprašo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priedas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...................................................................,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(pareigos)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Prienų „Revuonos“ pagrindinės mokyklos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 Ilonai Balčiukynienei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PRAŠYMAS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DĖL IŠVYKOS SU MOKINIAIS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20__-__-__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Prienai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leisti 20.... m. ................ mėn. ...... d. su ........... klasės mokiniais vykti į ........................................................................................................................ maršrutu: Prienų „Revuonos“ pagrindinė mokykla – ................................................................................... – Prienų „Revuonos“ pagrindinė mokykla.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Tikslai: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(pridedama programa):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Renginio vadovas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 </w:t>
      </w:r>
    </w:p>
    <w:p w:rsidR="00C5682A" w:rsidRPr="0016423F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(parašas)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423F">
        <w:rPr>
          <w:rFonts w:ascii="Times New Roman" w:hAnsi="Times New Roman" w:cs="Times New Roman"/>
          <w:sz w:val="20"/>
          <w:szCs w:val="20"/>
        </w:rPr>
        <w:t>(vardas, pavardė)</w:t>
      </w: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A" w:rsidRDefault="00C5682A" w:rsidP="00C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:rsidR="00C5682A" w:rsidRDefault="00C5682A" w:rsidP="00C56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pavaduotojas ugdymui </w:t>
      </w:r>
    </w:p>
    <w:p w:rsidR="00C5682A" w:rsidRDefault="00C5682A" w:rsidP="00C56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C5682A" w:rsidRDefault="00C5682A" w:rsidP="00C56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20......m. ........ mėn.........d.</w:t>
      </w:r>
    </w:p>
    <w:sectPr w:rsidR="00C5682A" w:rsidSect="0032158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2F90"/>
    <w:multiLevelType w:val="hybridMultilevel"/>
    <w:tmpl w:val="245E8CD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47333C4"/>
    <w:multiLevelType w:val="hybridMultilevel"/>
    <w:tmpl w:val="319EEDC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C476484"/>
    <w:multiLevelType w:val="multilevel"/>
    <w:tmpl w:val="C7B8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56800"/>
    <w:multiLevelType w:val="multilevel"/>
    <w:tmpl w:val="5596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9790E"/>
    <w:multiLevelType w:val="hybridMultilevel"/>
    <w:tmpl w:val="9972212C"/>
    <w:lvl w:ilvl="0" w:tplc="7C4AA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9693E"/>
    <w:multiLevelType w:val="hybridMultilevel"/>
    <w:tmpl w:val="8948E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24165"/>
    <w:multiLevelType w:val="hybridMultilevel"/>
    <w:tmpl w:val="2F788CCE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825DF4"/>
    <w:multiLevelType w:val="hybridMultilevel"/>
    <w:tmpl w:val="0748920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1D2B30"/>
    <w:rsid w:val="00000D12"/>
    <w:rsid w:val="00004F8C"/>
    <w:rsid w:val="00022116"/>
    <w:rsid w:val="00027129"/>
    <w:rsid w:val="00045B3D"/>
    <w:rsid w:val="00066BBF"/>
    <w:rsid w:val="000809FE"/>
    <w:rsid w:val="000B3946"/>
    <w:rsid w:val="000B7282"/>
    <w:rsid w:val="000D38F4"/>
    <w:rsid w:val="0012034D"/>
    <w:rsid w:val="001348F7"/>
    <w:rsid w:val="00167915"/>
    <w:rsid w:val="00177FAC"/>
    <w:rsid w:val="001A096F"/>
    <w:rsid w:val="001A1775"/>
    <w:rsid w:val="001D2B30"/>
    <w:rsid w:val="001E5CA6"/>
    <w:rsid w:val="001F1E1B"/>
    <w:rsid w:val="001F712D"/>
    <w:rsid w:val="002429E6"/>
    <w:rsid w:val="00291205"/>
    <w:rsid w:val="002C6D61"/>
    <w:rsid w:val="00310506"/>
    <w:rsid w:val="0032158B"/>
    <w:rsid w:val="0032316B"/>
    <w:rsid w:val="003548F7"/>
    <w:rsid w:val="00364940"/>
    <w:rsid w:val="00367DA0"/>
    <w:rsid w:val="00372A8C"/>
    <w:rsid w:val="003747C4"/>
    <w:rsid w:val="003D4371"/>
    <w:rsid w:val="00411857"/>
    <w:rsid w:val="00441AF2"/>
    <w:rsid w:val="0045355B"/>
    <w:rsid w:val="00467EAA"/>
    <w:rsid w:val="004C1CB4"/>
    <w:rsid w:val="004C2F1F"/>
    <w:rsid w:val="004D7435"/>
    <w:rsid w:val="00511D08"/>
    <w:rsid w:val="00521AA8"/>
    <w:rsid w:val="00543BB7"/>
    <w:rsid w:val="00595CA6"/>
    <w:rsid w:val="00614B5D"/>
    <w:rsid w:val="00622979"/>
    <w:rsid w:val="006605AB"/>
    <w:rsid w:val="006B0861"/>
    <w:rsid w:val="006D244A"/>
    <w:rsid w:val="006D6732"/>
    <w:rsid w:val="00743F9D"/>
    <w:rsid w:val="00761262"/>
    <w:rsid w:val="00773A12"/>
    <w:rsid w:val="00794E57"/>
    <w:rsid w:val="007C2C6F"/>
    <w:rsid w:val="007E0117"/>
    <w:rsid w:val="007F198E"/>
    <w:rsid w:val="008210E6"/>
    <w:rsid w:val="008430A0"/>
    <w:rsid w:val="008A5A2D"/>
    <w:rsid w:val="008A7898"/>
    <w:rsid w:val="008B47C8"/>
    <w:rsid w:val="008B7277"/>
    <w:rsid w:val="008C6B5A"/>
    <w:rsid w:val="008D772D"/>
    <w:rsid w:val="00906B95"/>
    <w:rsid w:val="00947740"/>
    <w:rsid w:val="009840F7"/>
    <w:rsid w:val="009D3999"/>
    <w:rsid w:val="009D3E46"/>
    <w:rsid w:val="009F1992"/>
    <w:rsid w:val="00A213DA"/>
    <w:rsid w:val="00AB4327"/>
    <w:rsid w:val="00B01943"/>
    <w:rsid w:val="00B31801"/>
    <w:rsid w:val="00B370E2"/>
    <w:rsid w:val="00B625D9"/>
    <w:rsid w:val="00BA0A0D"/>
    <w:rsid w:val="00BA3316"/>
    <w:rsid w:val="00BD2A46"/>
    <w:rsid w:val="00BF6836"/>
    <w:rsid w:val="00C17BBE"/>
    <w:rsid w:val="00C5682A"/>
    <w:rsid w:val="00C83B04"/>
    <w:rsid w:val="00CA3B3A"/>
    <w:rsid w:val="00CC412E"/>
    <w:rsid w:val="00D54986"/>
    <w:rsid w:val="00DD4D22"/>
    <w:rsid w:val="00E642A8"/>
    <w:rsid w:val="00E71DF6"/>
    <w:rsid w:val="00E838D8"/>
    <w:rsid w:val="00EB3599"/>
    <w:rsid w:val="00F1326B"/>
    <w:rsid w:val="00F24E0A"/>
    <w:rsid w:val="00F3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6F"/>
  </w:style>
  <w:style w:type="paragraph" w:styleId="Heading1">
    <w:name w:val="heading 1"/>
    <w:basedOn w:val="Normal"/>
    <w:next w:val="Normal"/>
    <w:link w:val="Heading1Char"/>
    <w:qFormat/>
    <w:rsid w:val="008B47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7C8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8B47C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B47C8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B47C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B47C8"/>
    <w:rPr>
      <w:rFonts w:ascii="Arial" w:eastAsia="Times New Roman" w:hAnsi="Arial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rsid w:val="008B4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8B47C8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8D772D"/>
    <w:pPr>
      <w:ind w:left="720"/>
      <w:contextualSpacing/>
    </w:pPr>
  </w:style>
  <w:style w:type="table" w:styleId="TableGrid">
    <w:name w:val="Table Grid"/>
    <w:basedOn w:val="TableNormal"/>
    <w:uiPriority w:val="39"/>
    <w:rsid w:val="006B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3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Statinys" TargetMode="External"/><Relationship Id="rId13" Type="http://schemas.openxmlformats.org/officeDocument/2006/relationships/hyperlink" Target="https://lt.wikipedia.org/wiki/Zoologija" TargetMode="External"/><Relationship Id="rId18" Type="http://schemas.openxmlformats.org/officeDocument/2006/relationships/hyperlink" Target="https://lt.wikipedia.org/wiki/Pilis" TargetMode="External"/><Relationship Id="rId3" Type="http://schemas.openxmlformats.org/officeDocument/2006/relationships/styles" Target="styles.xml"/><Relationship Id="rId21" Type="http://schemas.openxmlformats.org/officeDocument/2006/relationships/hyperlink" Target="https://lt.wikipedia.org/wiki/Muziejus" TargetMode="External"/><Relationship Id="rId7" Type="http://schemas.openxmlformats.org/officeDocument/2006/relationships/hyperlink" Target="https://lt.wikipedia.org/wiki/Pastatas" TargetMode="External"/><Relationship Id="rId12" Type="http://schemas.openxmlformats.org/officeDocument/2006/relationships/hyperlink" Target="https://lt.wikipedia.org/wiki/Botanika" TargetMode="External"/><Relationship Id="rId17" Type="http://schemas.openxmlformats.org/officeDocument/2006/relationships/hyperlink" Target="https://lt.wikipedia.org/wiki/E%C5%BEera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t.wikipedia.org/wiki/Klasicizmas" TargetMode="External"/><Relationship Id="rId20" Type="http://schemas.openxmlformats.org/officeDocument/2006/relationships/hyperlink" Target="https://lt.wikipedia.org/wiki/Kra%C5%A1toty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t.wikipedia.org/wiki/Mokymasis" TargetMode="External"/><Relationship Id="rId11" Type="http://schemas.openxmlformats.org/officeDocument/2006/relationships/hyperlink" Target="https://lt.wikipedia.org/wiki/Aplinkos_apsaug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t.wikipedia.org/wiki/Gotika" TargetMode="External"/><Relationship Id="rId23" Type="http://schemas.openxmlformats.org/officeDocument/2006/relationships/hyperlink" Target="https://lt.wikipedia.org/wiki/Kapin%C4%97s" TargetMode="External"/><Relationship Id="rId10" Type="http://schemas.openxmlformats.org/officeDocument/2006/relationships/hyperlink" Target="https://lt.wikipedia.org/wiki/Etnografija" TargetMode="External"/><Relationship Id="rId19" Type="http://schemas.openxmlformats.org/officeDocument/2006/relationships/hyperlink" Target="https://lt.wikipedia.org/wiki/Men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t.wikipedia.org/wiki/Archeologija" TargetMode="External"/><Relationship Id="rId14" Type="http://schemas.openxmlformats.org/officeDocument/2006/relationships/hyperlink" Target="https://lt.wikipedia.org/wiki/Liaudies_menas" TargetMode="External"/><Relationship Id="rId22" Type="http://schemas.openxmlformats.org/officeDocument/2006/relationships/hyperlink" Target="https://lt.wikipedia.org/wiki/Memoriala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482B-F6EB-4AF2-AD9D-43FF5FA5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2563</Words>
  <Characters>14610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Sausis</dc:creator>
  <cp:lastModifiedBy>A</cp:lastModifiedBy>
  <cp:revision>5</cp:revision>
  <cp:lastPrinted>2017-11-15T11:58:00Z</cp:lastPrinted>
  <dcterms:created xsi:type="dcterms:W3CDTF">2019-10-02T09:03:00Z</dcterms:created>
  <dcterms:modified xsi:type="dcterms:W3CDTF">2019-10-08T05:40:00Z</dcterms:modified>
</cp:coreProperties>
</file>